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A3867" w14:textId="77777777" w:rsidR="00575DF0" w:rsidRDefault="00575DF0" w:rsidP="00575DF0">
      <w:pPr>
        <w:rPr>
          <w:b/>
          <w:sz w:val="20"/>
          <w:szCs w:val="20"/>
        </w:rPr>
      </w:pPr>
    </w:p>
    <w:p w14:paraId="77C28EF9" w14:textId="2CF1780E" w:rsidR="00575DF0" w:rsidRPr="00D006B4" w:rsidRDefault="00575DF0" w:rsidP="00575DF0">
      <w:pPr>
        <w:spacing w:after="0" w:line="240" w:lineRule="auto"/>
        <w:jc w:val="center"/>
        <w:rPr>
          <w:b/>
          <w:sz w:val="28"/>
        </w:rPr>
      </w:pPr>
      <w:r>
        <w:rPr>
          <w:noProof/>
        </w:rPr>
        <w:drawing>
          <wp:anchor distT="0" distB="0" distL="114300" distR="114300" simplePos="0" relativeHeight="251659264" behindDoc="0" locked="0" layoutInCell="1" allowOverlap="1" wp14:anchorId="7B3AFC3A" wp14:editId="20EB40F2">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Pr>
          <w:b/>
          <w:sz w:val="28"/>
        </w:rPr>
        <w:t xml:space="preserve"> CHEMISTRY II </w:t>
      </w:r>
      <w:r w:rsidRPr="00D006B4">
        <w:rPr>
          <w:b/>
          <w:sz w:val="28"/>
        </w:rPr>
        <w:t>INSTRUCTIONAL MATERIALS SCREENING INSTRUMENT</w:t>
      </w:r>
    </w:p>
    <w:p w14:paraId="7DF3D233" w14:textId="77777777" w:rsidR="00575DF0" w:rsidRPr="00D006B4" w:rsidRDefault="00575DF0" w:rsidP="00575DF0">
      <w:pPr>
        <w:rPr>
          <w:b/>
          <w:sz w:val="20"/>
          <w:szCs w:val="20"/>
        </w:rPr>
      </w:pPr>
    </w:p>
    <w:p w14:paraId="0DD3F687" w14:textId="77777777" w:rsidR="00575DF0" w:rsidRPr="00D006B4" w:rsidRDefault="00575DF0" w:rsidP="00575DF0">
      <w:pPr>
        <w:rPr>
          <w:rFonts w:ascii="Open Sans" w:hAnsi="Open Sans" w:cs="Open Sans"/>
          <w:b/>
          <w:sz w:val="24"/>
          <w:szCs w:val="24"/>
        </w:rPr>
      </w:pPr>
      <w:r w:rsidRPr="00D006B4">
        <w:rPr>
          <w:rFonts w:ascii="Open Sans" w:hAnsi="Open Sans" w:cs="Open Sans"/>
          <w:b/>
          <w:sz w:val="24"/>
          <w:szCs w:val="24"/>
        </w:rPr>
        <w:t>SECTION I: NON-NEGOTIABLE ALIGNMENT CRITERIA</w:t>
      </w:r>
    </w:p>
    <w:p w14:paraId="17A5403C" w14:textId="77777777" w:rsidR="00575DF0" w:rsidRPr="00D006B4" w:rsidRDefault="00575DF0" w:rsidP="00575DF0">
      <w:pPr>
        <w:rPr>
          <w:rFonts w:ascii="Open Sans" w:hAnsi="Open Sans" w:cs="Open Sans"/>
          <w:i/>
          <w:sz w:val="24"/>
          <w:szCs w:val="24"/>
        </w:rPr>
      </w:pPr>
      <w:r w:rsidRPr="00D006B4">
        <w:rPr>
          <w:rFonts w:ascii="Open Sans" w:hAnsi="Open Sans" w:cs="Open Sans"/>
          <w:i/>
          <w:sz w:val="24"/>
          <w:szCs w:val="24"/>
        </w:rPr>
        <w:t xml:space="preserve">All submissions must be aligned to the Tennessee </w:t>
      </w:r>
      <w:r>
        <w:rPr>
          <w:rFonts w:ascii="Open Sans" w:hAnsi="Open Sans" w:cs="Open Sans"/>
          <w:i/>
          <w:sz w:val="24"/>
          <w:szCs w:val="24"/>
        </w:rPr>
        <w:t>Science</w:t>
      </w:r>
      <w:r w:rsidRPr="00D006B4">
        <w:rPr>
          <w:rFonts w:ascii="Open Sans" w:hAnsi="Open Sans" w:cs="Open Sans"/>
          <w:i/>
          <w:sz w:val="24"/>
          <w:szCs w:val="24"/>
        </w:rPr>
        <w:t xml:space="preserve"> Standards and therefore must meet the non-negotiable criteria of Section I prior to moving to Section II. </w:t>
      </w:r>
    </w:p>
    <w:p w14:paraId="5A1932A2" w14:textId="399DF133" w:rsidR="00575DF0" w:rsidRDefault="00575DF0" w:rsidP="00575DF0">
      <w:pPr>
        <w:rPr>
          <w:b/>
          <w:sz w:val="20"/>
          <w:szCs w:val="20"/>
        </w:rPr>
      </w:pPr>
      <w:r w:rsidRPr="00D006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392F6B">
        <w:rPr>
          <w:rFonts w:ascii="Open Sans" w:hAnsi="Open Sans" w:cs="Open Sans"/>
          <w:sz w:val="24"/>
          <w:szCs w:val="24"/>
        </w:rPr>
        <w:t>Evaluators</w:t>
      </w:r>
      <w:r w:rsidRPr="00D006B4">
        <w:rPr>
          <w:rFonts w:ascii="Open Sans" w:hAnsi="Open Sans" w:cs="Open Sans"/>
          <w:i/>
          <w:sz w:val="24"/>
          <w:szCs w:val="24"/>
        </w:rPr>
        <w:t xml:space="preserve"> </w:t>
      </w:r>
      <w:r w:rsidRPr="00D006B4">
        <w:rPr>
          <w:rFonts w:ascii="Open Sans" w:eastAsia="Times New Roman" w:hAnsi="Open Sans" w:cs="Open Sans"/>
          <w:sz w:val="24"/>
          <w:szCs w:val="24"/>
        </w:rPr>
        <w:t xml:space="preserve">of materials must be well versed in the standards for the grade/course(s)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p>
    <w:p w14:paraId="2D1A4D3C" w14:textId="77777777" w:rsidR="00A925C1" w:rsidRDefault="00A925C1">
      <w:pPr>
        <w:rPr>
          <w:b/>
          <w:sz w:val="20"/>
          <w:szCs w:val="20"/>
        </w:rPr>
      </w:pPr>
      <w:r>
        <w:rPr>
          <w:b/>
          <w:sz w:val="20"/>
          <w:szCs w:val="20"/>
        </w:rPr>
        <w:br w:type="page"/>
      </w:r>
    </w:p>
    <w:p w14:paraId="1E138766" w14:textId="0E7156C4" w:rsidR="00121D82" w:rsidRPr="00121D82" w:rsidRDefault="00E233B2" w:rsidP="00121D82">
      <w:pPr>
        <w:rPr>
          <w:b/>
          <w:sz w:val="20"/>
          <w:szCs w:val="20"/>
        </w:rPr>
      </w:pPr>
      <w:bookmarkStart w:id="0" w:name="_GoBack"/>
      <w:bookmarkEnd w:id="0"/>
      <w:r>
        <w:rPr>
          <w:b/>
          <w:sz w:val="20"/>
          <w:szCs w:val="20"/>
        </w:rPr>
        <w:lastRenderedPageBreak/>
        <w:t>CHEMISTRY II</w:t>
      </w:r>
      <w:r w:rsidR="0054330A">
        <w:rPr>
          <w:b/>
          <w:sz w:val="20"/>
          <w:szCs w:val="20"/>
        </w:rPr>
        <w:br/>
      </w:r>
      <w:r w:rsidR="00121D82" w:rsidRPr="00121D82">
        <w:rPr>
          <w:b/>
          <w:sz w:val="20"/>
          <w:szCs w:val="20"/>
        </w:rPr>
        <w:t>SECTION I: NON-NEGOTIABLE ALIGNMENT CRITERIA</w:t>
      </w:r>
    </w:p>
    <w:p w14:paraId="6E3E1457" w14:textId="77777777" w:rsidR="00121D82" w:rsidRPr="00121D82" w:rsidRDefault="00121D82" w:rsidP="00121D82">
      <w:pPr>
        <w:rPr>
          <w:i/>
          <w:sz w:val="20"/>
          <w:szCs w:val="20"/>
        </w:rPr>
      </w:pPr>
      <w:r w:rsidRPr="00121D82">
        <w:rPr>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2847AF" w:rsidRDefault="007B491C" w:rsidP="007B491C">
            <w:pPr>
              <w:jc w:val="center"/>
              <w:rPr>
                <w:b/>
                <w:sz w:val="20"/>
                <w:szCs w:val="20"/>
              </w:rPr>
            </w:pPr>
            <w:r>
              <w:rPr>
                <w:b/>
                <w:sz w:val="20"/>
                <w:szCs w:val="20"/>
              </w:rPr>
              <w:t xml:space="preserve">SECTION I. </w:t>
            </w:r>
            <w:r w:rsidRPr="002847AF">
              <w:rPr>
                <w:b/>
                <w:sz w:val="20"/>
                <w:szCs w:val="20"/>
              </w:rPr>
              <w:t>Alignment to Tennessee State Science Standards</w:t>
            </w:r>
          </w:p>
          <w:p w14:paraId="3507B3C6" w14:textId="77777777" w:rsidR="007B491C" w:rsidRPr="002847AF" w:rsidRDefault="007B491C" w:rsidP="007B491C"/>
          <w:p w14:paraId="03887698" w14:textId="77777777" w:rsidR="007B491C" w:rsidRPr="0028181A" w:rsidRDefault="007B491C" w:rsidP="007B491C">
            <w:pPr>
              <w:rPr>
                <w:b/>
                <w:i/>
                <w:sz w:val="20"/>
                <w:szCs w:val="20"/>
              </w:rPr>
            </w:pPr>
            <w:r>
              <w:rPr>
                <w:b/>
                <w:i/>
                <w:sz w:val="20"/>
                <w:szCs w:val="20"/>
              </w:rPr>
              <w:t xml:space="preserve">Part A. </w:t>
            </w:r>
            <w:r w:rsidRPr="0028181A">
              <w:rPr>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7B6417" w14:paraId="44E3A9C4" w14:textId="77777777" w:rsidTr="007B491C">
        <w:trPr>
          <w:cantSplit/>
          <w:jc w:val="center"/>
        </w:trPr>
        <w:tc>
          <w:tcPr>
            <w:tcW w:w="2103" w:type="pct"/>
            <w:shd w:val="clear" w:color="auto" w:fill="F2F2F2" w:themeFill="background1" w:themeFillShade="F2"/>
          </w:tcPr>
          <w:p w14:paraId="4A8914EA" w14:textId="2380C009" w:rsidR="007B491C" w:rsidRPr="007F193E" w:rsidRDefault="007F193E" w:rsidP="007B491C">
            <w:pPr>
              <w:pStyle w:val="Body"/>
              <w:tabs>
                <w:tab w:val="left" w:pos="360"/>
              </w:tabs>
              <w:spacing w:line="276" w:lineRule="auto"/>
              <w:ind w:left="90"/>
              <w:rPr>
                <w:rFonts w:asciiTheme="minorHAnsi" w:hAnsiTheme="minorHAnsi"/>
                <w:b/>
                <w:bCs/>
                <w:sz w:val="20"/>
                <w:szCs w:val="20"/>
              </w:rPr>
            </w:pPr>
            <w:r w:rsidRPr="007F193E">
              <w:rPr>
                <w:rFonts w:asciiTheme="minorHAnsi" w:hAnsiTheme="minorHAnsi"/>
                <w:b/>
                <w:bCs/>
                <w:sz w:val="20"/>
                <w:szCs w:val="20"/>
              </w:rPr>
              <w:t>CHEM2.PS1: Matter and Its Interactions</w:t>
            </w:r>
          </w:p>
        </w:tc>
        <w:tc>
          <w:tcPr>
            <w:tcW w:w="489" w:type="pct"/>
            <w:shd w:val="clear" w:color="auto" w:fill="F2F2F2" w:themeFill="background1" w:themeFillShade="F2"/>
          </w:tcPr>
          <w:p w14:paraId="07F4276F" w14:textId="77777777" w:rsidR="007B491C" w:rsidRPr="007B6417" w:rsidRDefault="007B491C" w:rsidP="007B491C">
            <w:pPr>
              <w:rPr>
                <w:b/>
                <w:sz w:val="20"/>
                <w:szCs w:val="20"/>
              </w:rPr>
            </w:pPr>
            <w:r w:rsidRPr="007B6417">
              <w:rPr>
                <w:b/>
                <w:sz w:val="20"/>
                <w:szCs w:val="20"/>
              </w:rPr>
              <w:t>Yes</w:t>
            </w:r>
          </w:p>
        </w:tc>
        <w:tc>
          <w:tcPr>
            <w:tcW w:w="479" w:type="pct"/>
            <w:shd w:val="clear" w:color="auto" w:fill="F2F2F2" w:themeFill="background1" w:themeFillShade="F2"/>
          </w:tcPr>
          <w:p w14:paraId="3C99794F" w14:textId="77777777" w:rsidR="007B491C" w:rsidRPr="007B6417" w:rsidRDefault="007B491C" w:rsidP="007B491C">
            <w:pPr>
              <w:rPr>
                <w:b/>
                <w:sz w:val="20"/>
                <w:szCs w:val="20"/>
              </w:rPr>
            </w:pPr>
            <w:r w:rsidRPr="007B6417">
              <w:rPr>
                <w:b/>
                <w:sz w:val="20"/>
                <w:szCs w:val="20"/>
              </w:rPr>
              <w:t>No</w:t>
            </w:r>
          </w:p>
        </w:tc>
        <w:tc>
          <w:tcPr>
            <w:tcW w:w="1929" w:type="pct"/>
            <w:shd w:val="clear" w:color="auto" w:fill="F2F2F2" w:themeFill="background1" w:themeFillShade="F2"/>
          </w:tcPr>
          <w:p w14:paraId="66CF9713" w14:textId="77777777" w:rsidR="007B491C" w:rsidRPr="007B6417" w:rsidRDefault="007B491C" w:rsidP="007B491C">
            <w:pPr>
              <w:rPr>
                <w:b/>
                <w:sz w:val="20"/>
                <w:szCs w:val="20"/>
              </w:rPr>
            </w:pPr>
            <w:r w:rsidRPr="007B6417">
              <w:rPr>
                <w:b/>
                <w:sz w:val="20"/>
                <w:szCs w:val="20"/>
              </w:rPr>
              <w:t>Evidence (e.g., page numbers and/or examples of inclusion)</w:t>
            </w:r>
          </w:p>
        </w:tc>
      </w:tr>
      <w:tr w:rsidR="007B491C" w:rsidRPr="007B6417" w14:paraId="3C9E831D" w14:textId="77777777" w:rsidTr="007B491C">
        <w:trPr>
          <w:cantSplit/>
          <w:jc w:val="center"/>
        </w:trPr>
        <w:tc>
          <w:tcPr>
            <w:tcW w:w="2103" w:type="pct"/>
          </w:tcPr>
          <w:p w14:paraId="44FF0E14" w14:textId="77777777" w:rsidR="007F193E" w:rsidRPr="007F193E" w:rsidRDefault="007F193E" w:rsidP="007F193E">
            <w:pPr>
              <w:pStyle w:val="Default"/>
              <w:rPr>
                <w:rFonts w:asciiTheme="minorHAnsi" w:hAnsiTheme="minorHAnsi"/>
                <w:sz w:val="20"/>
                <w:szCs w:val="20"/>
              </w:rPr>
            </w:pPr>
          </w:p>
          <w:p w14:paraId="229CEEC5" w14:textId="224C1D82" w:rsidR="007B6417" w:rsidRPr="007F193E" w:rsidRDefault="007F193E" w:rsidP="007B6417">
            <w:pPr>
              <w:pStyle w:val="Default"/>
              <w:rPr>
                <w:rFonts w:asciiTheme="minorHAnsi" w:hAnsiTheme="minorHAnsi"/>
                <w:sz w:val="20"/>
                <w:szCs w:val="20"/>
              </w:rPr>
            </w:pPr>
            <w:r w:rsidRPr="007F193E">
              <w:rPr>
                <w:rFonts w:asciiTheme="minorHAnsi" w:hAnsiTheme="minorHAnsi"/>
                <w:sz w:val="20"/>
                <w:szCs w:val="20"/>
              </w:rPr>
              <w:t xml:space="preserve">1) Illustrate and explain the arrangement of electrons surrounding atoms and ions (electron configurations and orbital notation of a specific electron in an element) and relate the arrangement of electrons </w:t>
            </w:r>
            <w:r>
              <w:rPr>
                <w:rFonts w:asciiTheme="minorHAnsi" w:hAnsiTheme="minorHAnsi"/>
                <w:sz w:val="20"/>
                <w:szCs w:val="20"/>
              </w:rPr>
              <w:t xml:space="preserve">with observed periodic trends. </w:t>
            </w:r>
          </w:p>
          <w:p w14:paraId="02729C3A" w14:textId="77777777" w:rsidR="007B491C" w:rsidRPr="007F193E" w:rsidRDefault="007B491C" w:rsidP="007B491C">
            <w:pPr>
              <w:autoSpaceDE w:val="0"/>
              <w:autoSpaceDN w:val="0"/>
              <w:adjustRightInd w:val="0"/>
              <w:rPr>
                <w:sz w:val="20"/>
                <w:szCs w:val="20"/>
              </w:rPr>
            </w:pPr>
          </w:p>
        </w:tc>
        <w:tc>
          <w:tcPr>
            <w:tcW w:w="489" w:type="pct"/>
          </w:tcPr>
          <w:p w14:paraId="01DFFCC5" w14:textId="77777777" w:rsidR="007B491C" w:rsidRPr="007B6417" w:rsidRDefault="007B491C" w:rsidP="007B491C">
            <w:pPr>
              <w:rPr>
                <w:sz w:val="20"/>
                <w:szCs w:val="20"/>
              </w:rPr>
            </w:pPr>
          </w:p>
        </w:tc>
        <w:tc>
          <w:tcPr>
            <w:tcW w:w="479" w:type="pct"/>
          </w:tcPr>
          <w:p w14:paraId="08F0BEAE" w14:textId="77777777" w:rsidR="007B491C" w:rsidRPr="007B6417" w:rsidRDefault="007B491C" w:rsidP="007B491C">
            <w:pPr>
              <w:rPr>
                <w:sz w:val="20"/>
                <w:szCs w:val="20"/>
              </w:rPr>
            </w:pPr>
          </w:p>
        </w:tc>
        <w:tc>
          <w:tcPr>
            <w:tcW w:w="1929" w:type="pct"/>
          </w:tcPr>
          <w:p w14:paraId="16CFCAA9" w14:textId="77777777" w:rsidR="007B491C" w:rsidRPr="007B6417" w:rsidRDefault="007B491C" w:rsidP="007B491C">
            <w:pPr>
              <w:rPr>
                <w:sz w:val="20"/>
                <w:szCs w:val="20"/>
              </w:rPr>
            </w:pPr>
          </w:p>
        </w:tc>
      </w:tr>
      <w:tr w:rsidR="007F193E" w:rsidRPr="007B6417" w14:paraId="0833607E" w14:textId="77777777" w:rsidTr="007B491C">
        <w:trPr>
          <w:cantSplit/>
          <w:jc w:val="center"/>
        </w:trPr>
        <w:tc>
          <w:tcPr>
            <w:tcW w:w="2103" w:type="pct"/>
          </w:tcPr>
          <w:p w14:paraId="67F076DC" w14:textId="77777777" w:rsidR="007F193E" w:rsidRPr="007F193E" w:rsidRDefault="007F193E" w:rsidP="007F193E">
            <w:pPr>
              <w:pStyle w:val="Default"/>
              <w:rPr>
                <w:rFonts w:asciiTheme="minorHAnsi" w:hAnsiTheme="minorHAnsi"/>
                <w:sz w:val="20"/>
                <w:szCs w:val="20"/>
              </w:rPr>
            </w:pPr>
          </w:p>
          <w:p w14:paraId="0F0CD322"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2) Gather evidence and perform calculations to determine the composition of a compound. </w:t>
            </w:r>
          </w:p>
          <w:p w14:paraId="10910B23" w14:textId="77777777" w:rsidR="007F193E" w:rsidRPr="007F193E" w:rsidRDefault="007F193E" w:rsidP="007F193E">
            <w:pPr>
              <w:pStyle w:val="Default"/>
              <w:rPr>
                <w:rFonts w:asciiTheme="minorHAnsi" w:hAnsiTheme="minorHAnsi"/>
                <w:sz w:val="20"/>
                <w:szCs w:val="20"/>
              </w:rPr>
            </w:pPr>
          </w:p>
        </w:tc>
        <w:tc>
          <w:tcPr>
            <w:tcW w:w="489" w:type="pct"/>
          </w:tcPr>
          <w:p w14:paraId="2764FF94" w14:textId="77777777" w:rsidR="007F193E" w:rsidRPr="007B6417" w:rsidRDefault="007F193E" w:rsidP="007B491C">
            <w:pPr>
              <w:rPr>
                <w:sz w:val="20"/>
                <w:szCs w:val="20"/>
              </w:rPr>
            </w:pPr>
          </w:p>
        </w:tc>
        <w:tc>
          <w:tcPr>
            <w:tcW w:w="479" w:type="pct"/>
          </w:tcPr>
          <w:p w14:paraId="68AD9DA4" w14:textId="77777777" w:rsidR="007F193E" w:rsidRPr="007B6417" w:rsidRDefault="007F193E" w:rsidP="007B491C">
            <w:pPr>
              <w:rPr>
                <w:sz w:val="20"/>
                <w:szCs w:val="20"/>
              </w:rPr>
            </w:pPr>
          </w:p>
        </w:tc>
        <w:tc>
          <w:tcPr>
            <w:tcW w:w="1929" w:type="pct"/>
          </w:tcPr>
          <w:p w14:paraId="6785845A" w14:textId="77777777" w:rsidR="007F193E" w:rsidRPr="007B6417" w:rsidRDefault="007F193E" w:rsidP="007B491C">
            <w:pPr>
              <w:rPr>
                <w:sz w:val="20"/>
                <w:szCs w:val="20"/>
              </w:rPr>
            </w:pPr>
          </w:p>
        </w:tc>
      </w:tr>
      <w:tr w:rsidR="007F193E" w:rsidRPr="007B6417" w14:paraId="3B31D31C" w14:textId="77777777" w:rsidTr="007B491C">
        <w:trPr>
          <w:cantSplit/>
          <w:jc w:val="center"/>
        </w:trPr>
        <w:tc>
          <w:tcPr>
            <w:tcW w:w="2103" w:type="pct"/>
          </w:tcPr>
          <w:p w14:paraId="5F9ADE8C" w14:textId="77777777" w:rsidR="007F193E" w:rsidRPr="007F193E" w:rsidRDefault="007F193E" w:rsidP="007F193E">
            <w:pPr>
              <w:pStyle w:val="Default"/>
              <w:rPr>
                <w:rFonts w:asciiTheme="minorHAnsi" w:hAnsiTheme="minorHAnsi"/>
                <w:sz w:val="20"/>
                <w:szCs w:val="20"/>
              </w:rPr>
            </w:pPr>
          </w:p>
          <w:p w14:paraId="53588650"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3) Compare and contrast crystalline and amorphous solids with respect to particle arrangement, strength of bonds, melting and boiling points, bulk density, and conductivity; provide examples of each type. </w:t>
            </w:r>
          </w:p>
          <w:p w14:paraId="6EBD256C" w14:textId="77777777" w:rsidR="007F193E" w:rsidRPr="007F193E" w:rsidRDefault="007F193E" w:rsidP="007F193E">
            <w:pPr>
              <w:pStyle w:val="Default"/>
              <w:rPr>
                <w:rFonts w:asciiTheme="minorHAnsi" w:hAnsiTheme="minorHAnsi"/>
                <w:sz w:val="20"/>
                <w:szCs w:val="20"/>
              </w:rPr>
            </w:pPr>
          </w:p>
        </w:tc>
        <w:tc>
          <w:tcPr>
            <w:tcW w:w="489" w:type="pct"/>
          </w:tcPr>
          <w:p w14:paraId="69518CF4" w14:textId="77777777" w:rsidR="007F193E" w:rsidRPr="007B6417" w:rsidRDefault="007F193E" w:rsidP="007B491C">
            <w:pPr>
              <w:rPr>
                <w:sz w:val="20"/>
                <w:szCs w:val="20"/>
              </w:rPr>
            </w:pPr>
          </w:p>
        </w:tc>
        <w:tc>
          <w:tcPr>
            <w:tcW w:w="479" w:type="pct"/>
          </w:tcPr>
          <w:p w14:paraId="78995C0E" w14:textId="77777777" w:rsidR="007F193E" w:rsidRPr="007B6417" w:rsidRDefault="007F193E" w:rsidP="007B491C">
            <w:pPr>
              <w:rPr>
                <w:sz w:val="20"/>
                <w:szCs w:val="20"/>
              </w:rPr>
            </w:pPr>
          </w:p>
        </w:tc>
        <w:tc>
          <w:tcPr>
            <w:tcW w:w="1929" w:type="pct"/>
          </w:tcPr>
          <w:p w14:paraId="2E6D891C" w14:textId="77777777" w:rsidR="007F193E" w:rsidRPr="007B6417" w:rsidRDefault="007F193E" w:rsidP="007B491C">
            <w:pPr>
              <w:rPr>
                <w:sz w:val="20"/>
                <w:szCs w:val="20"/>
              </w:rPr>
            </w:pPr>
          </w:p>
        </w:tc>
      </w:tr>
      <w:tr w:rsidR="007F193E" w:rsidRPr="007B6417" w14:paraId="0CB4254D" w14:textId="77777777" w:rsidTr="007B491C">
        <w:trPr>
          <w:cantSplit/>
          <w:jc w:val="center"/>
        </w:trPr>
        <w:tc>
          <w:tcPr>
            <w:tcW w:w="2103" w:type="pct"/>
          </w:tcPr>
          <w:p w14:paraId="1B810887" w14:textId="77777777" w:rsidR="007F193E" w:rsidRPr="007F193E" w:rsidRDefault="007F193E" w:rsidP="007F193E">
            <w:pPr>
              <w:pStyle w:val="Default"/>
              <w:rPr>
                <w:rFonts w:asciiTheme="minorHAnsi" w:hAnsiTheme="minorHAnsi"/>
                <w:sz w:val="20"/>
                <w:szCs w:val="20"/>
              </w:rPr>
            </w:pPr>
          </w:p>
          <w:p w14:paraId="4030E607"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4) Investigate and use mathematical representations to support Dalton’s law of partial pressures and to compare and contrast diffusion and effusion. </w:t>
            </w:r>
          </w:p>
          <w:p w14:paraId="7FEB364F" w14:textId="77777777" w:rsidR="007F193E" w:rsidRPr="007F193E" w:rsidRDefault="007F193E" w:rsidP="007F193E">
            <w:pPr>
              <w:pStyle w:val="Default"/>
              <w:rPr>
                <w:rFonts w:asciiTheme="minorHAnsi" w:hAnsiTheme="minorHAnsi"/>
                <w:sz w:val="20"/>
                <w:szCs w:val="20"/>
              </w:rPr>
            </w:pPr>
          </w:p>
        </w:tc>
        <w:tc>
          <w:tcPr>
            <w:tcW w:w="489" w:type="pct"/>
          </w:tcPr>
          <w:p w14:paraId="7D8F6414" w14:textId="77777777" w:rsidR="007F193E" w:rsidRPr="007B6417" w:rsidRDefault="007F193E" w:rsidP="007B491C">
            <w:pPr>
              <w:rPr>
                <w:sz w:val="20"/>
                <w:szCs w:val="20"/>
              </w:rPr>
            </w:pPr>
          </w:p>
        </w:tc>
        <w:tc>
          <w:tcPr>
            <w:tcW w:w="479" w:type="pct"/>
          </w:tcPr>
          <w:p w14:paraId="00FF40BD" w14:textId="77777777" w:rsidR="007F193E" w:rsidRPr="007B6417" w:rsidRDefault="007F193E" w:rsidP="007B491C">
            <w:pPr>
              <w:rPr>
                <w:sz w:val="20"/>
                <w:szCs w:val="20"/>
              </w:rPr>
            </w:pPr>
          </w:p>
        </w:tc>
        <w:tc>
          <w:tcPr>
            <w:tcW w:w="1929" w:type="pct"/>
          </w:tcPr>
          <w:p w14:paraId="5B6354AC" w14:textId="77777777" w:rsidR="007F193E" w:rsidRPr="007B6417" w:rsidRDefault="007F193E" w:rsidP="007B491C">
            <w:pPr>
              <w:rPr>
                <w:sz w:val="20"/>
                <w:szCs w:val="20"/>
              </w:rPr>
            </w:pPr>
          </w:p>
        </w:tc>
      </w:tr>
      <w:tr w:rsidR="007F193E" w:rsidRPr="007B6417" w14:paraId="7D39D29A" w14:textId="77777777" w:rsidTr="007B491C">
        <w:trPr>
          <w:cantSplit/>
          <w:jc w:val="center"/>
        </w:trPr>
        <w:tc>
          <w:tcPr>
            <w:tcW w:w="2103" w:type="pct"/>
          </w:tcPr>
          <w:p w14:paraId="750D2E2B" w14:textId="77777777" w:rsidR="007F193E" w:rsidRPr="007F193E" w:rsidRDefault="007F193E" w:rsidP="007F193E">
            <w:pPr>
              <w:pStyle w:val="Default"/>
              <w:rPr>
                <w:rFonts w:asciiTheme="minorHAnsi" w:hAnsiTheme="minorHAnsi"/>
                <w:sz w:val="20"/>
                <w:szCs w:val="20"/>
              </w:rPr>
            </w:pPr>
          </w:p>
          <w:p w14:paraId="15B119AA"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5) Obtain data and solve combined and ideal gas law problems and stoichiometry problems at STP and non STP conditions to quantitatively explain the behavior of gases. </w:t>
            </w:r>
          </w:p>
          <w:p w14:paraId="3FD110FA" w14:textId="77777777" w:rsidR="007F193E" w:rsidRPr="007F193E" w:rsidRDefault="007F193E" w:rsidP="007F193E">
            <w:pPr>
              <w:pStyle w:val="Default"/>
              <w:rPr>
                <w:rFonts w:asciiTheme="minorHAnsi" w:hAnsiTheme="minorHAnsi"/>
                <w:sz w:val="20"/>
                <w:szCs w:val="20"/>
              </w:rPr>
            </w:pPr>
          </w:p>
        </w:tc>
        <w:tc>
          <w:tcPr>
            <w:tcW w:w="489" w:type="pct"/>
          </w:tcPr>
          <w:p w14:paraId="5285133F" w14:textId="77777777" w:rsidR="007F193E" w:rsidRPr="007B6417" w:rsidRDefault="007F193E" w:rsidP="007B491C">
            <w:pPr>
              <w:rPr>
                <w:sz w:val="20"/>
                <w:szCs w:val="20"/>
              </w:rPr>
            </w:pPr>
          </w:p>
        </w:tc>
        <w:tc>
          <w:tcPr>
            <w:tcW w:w="479" w:type="pct"/>
          </w:tcPr>
          <w:p w14:paraId="56403C37" w14:textId="77777777" w:rsidR="007F193E" w:rsidRPr="007B6417" w:rsidRDefault="007F193E" w:rsidP="007B491C">
            <w:pPr>
              <w:rPr>
                <w:sz w:val="20"/>
                <w:szCs w:val="20"/>
              </w:rPr>
            </w:pPr>
          </w:p>
        </w:tc>
        <w:tc>
          <w:tcPr>
            <w:tcW w:w="1929" w:type="pct"/>
          </w:tcPr>
          <w:p w14:paraId="7952EC22" w14:textId="77777777" w:rsidR="007F193E" w:rsidRPr="007B6417" w:rsidRDefault="007F193E" w:rsidP="007B491C">
            <w:pPr>
              <w:rPr>
                <w:sz w:val="20"/>
                <w:szCs w:val="20"/>
              </w:rPr>
            </w:pPr>
          </w:p>
        </w:tc>
      </w:tr>
      <w:tr w:rsidR="007F193E" w:rsidRPr="007B6417" w14:paraId="3C08E472" w14:textId="77777777" w:rsidTr="007B491C">
        <w:trPr>
          <w:cantSplit/>
          <w:jc w:val="center"/>
        </w:trPr>
        <w:tc>
          <w:tcPr>
            <w:tcW w:w="2103" w:type="pct"/>
          </w:tcPr>
          <w:p w14:paraId="6FD1F4D0" w14:textId="77777777" w:rsidR="007F193E" w:rsidRPr="007F193E" w:rsidRDefault="007F193E" w:rsidP="007F193E">
            <w:pPr>
              <w:pStyle w:val="Default"/>
              <w:rPr>
                <w:rFonts w:asciiTheme="minorHAnsi" w:hAnsiTheme="minorHAnsi"/>
                <w:sz w:val="20"/>
                <w:szCs w:val="20"/>
              </w:rPr>
            </w:pPr>
          </w:p>
          <w:p w14:paraId="64A9D588"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6) Use the Van der Waal’s equation to support explanations of how real gases deviate from the ideal gas law. </w:t>
            </w:r>
          </w:p>
          <w:p w14:paraId="49C910C4" w14:textId="77777777" w:rsidR="007F193E" w:rsidRPr="007F193E" w:rsidRDefault="007F193E" w:rsidP="007F193E">
            <w:pPr>
              <w:pStyle w:val="Default"/>
              <w:rPr>
                <w:rFonts w:asciiTheme="minorHAnsi" w:hAnsiTheme="minorHAnsi"/>
                <w:sz w:val="20"/>
                <w:szCs w:val="20"/>
              </w:rPr>
            </w:pPr>
          </w:p>
        </w:tc>
        <w:tc>
          <w:tcPr>
            <w:tcW w:w="489" w:type="pct"/>
          </w:tcPr>
          <w:p w14:paraId="41950479" w14:textId="77777777" w:rsidR="007F193E" w:rsidRPr="007B6417" w:rsidRDefault="007F193E" w:rsidP="007B491C">
            <w:pPr>
              <w:rPr>
                <w:sz w:val="20"/>
                <w:szCs w:val="20"/>
              </w:rPr>
            </w:pPr>
          </w:p>
        </w:tc>
        <w:tc>
          <w:tcPr>
            <w:tcW w:w="479" w:type="pct"/>
          </w:tcPr>
          <w:p w14:paraId="0CD9648F" w14:textId="77777777" w:rsidR="007F193E" w:rsidRPr="007B6417" w:rsidRDefault="007F193E" w:rsidP="007B491C">
            <w:pPr>
              <w:rPr>
                <w:sz w:val="20"/>
                <w:szCs w:val="20"/>
              </w:rPr>
            </w:pPr>
          </w:p>
        </w:tc>
        <w:tc>
          <w:tcPr>
            <w:tcW w:w="1929" w:type="pct"/>
          </w:tcPr>
          <w:p w14:paraId="0AF38A2F" w14:textId="77777777" w:rsidR="007F193E" w:rsidRPr="007B6417" w:rsidRDefault="007F193E" w:rsidP="007B491C">
            <w:pPr>
              <w:rPr>
                <w:sz w:val="20"/>
                <w:szCs w:val="20"/>
              </w:rPr>
            </w:pPr>
          </w:p>
        </w:tc>
      </w:tr>
      <w:tr w:rsidR="007F193E" w:rsidRPr="007B6417" w14:paraId="013C3A40" w14:textId="77777777" w:rsidTr="007B491C">
        <w:trPr>
          <w:cantSplit/>
          <w:jc w:val="center"/>
        </w:trPr>
        <w:tc>
          <w:tcPr>
            <w:tcW w:w="2103" w:type="pct"/>
          </w:tcPr>
          <w:p w14:paraId="644F8A0A" w14:textId="77777777" w:rsidR="007F193E" w:rsidRPr="007F193E" w:rsidRDefault="007F193E" w:rsidP="007F193E">
            <w:pPr>
              <w:pStyle w:val="Default"/>
              <w:rPr>
                <w:rFonts w:asciiTheme="minorHAnsi" w:hAnsiTheme="minorHAnsi"/>
                <w:sz w:val="20"/>
                <w:szCs w:val="20"/>
              </w:rPr>
            </w:pPr>
          </w:p>
          <w:p w14:paraId="5A6F9120"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7) Investigate, describe, and mathematically determine the effect of solute concentration on vapor pressure using </w:t>
            </w:r>
            <w:proofErr w:type="spellStart"/>
            <w:r w:rsidRPr="007F193E">
              <w:rPr>
                <w:rFonts w:asciiTheme="minorHAnsi" w:hAnsiTheme="minorHAnsi"/>
                <w:sz w:val="20"/>
                <w:szCs w:val="20"/>
              </w:rPr>
              <w:t>Raoult’s</w:t>
            </w:r>
            <w:proofErr w:type="spellEnd"/>
            <w:r w:rsidRPr="007F193E">
              <w:rPr>
                <w:rFonts w:asciiTheme="minorHAnsi" w:hAnsiTheme="minorHAnsi"/>
                <w:sz w:val="20"/>
                <w:szCs w:val="20"/>
              </w:rPr>
              <w:t xml:space="preserve"> Law and of the solute’s van ’t Hoff factor on freezing point depression and boiling point elevation. </w:t>
            </w:r>
          </w:p>
          <w:p w14:paraId="1816FAAD" w14:textId="77777777" w:rsidR="007F193E" w:rsidRPr="007F193E" w:rsidRDefault="007F193E" w:rsidP="007F193E">
            <w:pPr>
              <w:pStyle w:val="Default"/>
              <w:rPr>
                <w:rFonts w:asciiTheme="minorHAnsi" w:hAnsiTheme="minorHAnsi"/>
                <w:sz w:val="20"/>
                <w:szCs w:val="20"/>
              </w:rPr>
            </w:pPr>
          </w:p>
        </w:tc>
        <w:tc>
          <w:tcPr>
            <w:tcW w:w="489" w:type="pct"/>
          </w:tcPr>
          <w:p w14:paraId="449B8E0C" w14:textId="77777777" w:rsidR="007F193E" w:rsidRPr="007B6417" w:rsidRDefault="007F193E" w:rsidP="007B491C">
            <w:pPr>
              <w:rPr>
                <w:sz w:val="20"/>
                <w:szCs w:val="20"/>
              </w:rPr>
            </w:pPr>
          </w:p>
        </w:tc>
        <w:tc>
          <w:tcPr>
            <w:tcW w:w="479" w:type="pct"/>
          </w:tcPr>
          <w:p w14:paraId="1EA53BFA" w14:textId="77777777" w:rsidR="007F193E" w:rsidRPr="007B6417" w:rsidRDefault="007F193E" w:rsidP="007B491C">
            <w:pPr>
              <w:rPr>
                <w:sz w:val="20"/>
                <w:szCs w:val="20"/>
              </w:rPr>
            </w:pPr>
          </w:p>
        </w:tc>
        <w:tc>
          <w:tcPr>
            <w:tcW w:w="1929" w:type="pct"/>
          </w:tcPr>
          <w:p w14:paraId="43FAA296" w14:textId="77777777" w:rsidR="007F193E" w:rsidRPr="007B6417" w:rsidRDefault="007F193E" w:rsidP="007B491C">
            <w:pPr>
              <w:rPr>
                <w:sz w:val="20"/>
                <w:szCs w:val="20"/>
              </w:rPr>
            </w:pPr>
          </w:p>
        </w:tc>
      </w:tr>
      <w:tr w:rsidR="007F193E" w:rsidRPr="007B6417" w14:paraId="46D0468A" w14:textId="77777777" w:rsidTr="007B491C">
        <w:trPr>
          <w:cantSplit/>
          <w:jc w:val="center"/>
        </w:trPr>
        <w:tc>
          <w:tcPr>
            <w:tcW w:w="2103" w:type="pct"/>
          </w:tcPr>
          <w:p w14:paraId="5CB2B790" w14:textId="77777777" w:rsidR="007F193E" w:rsidRPr="007F193E" w:rsidRDefault="007F193E" w:rsidP="007F193E">
            <w:pPr>
              <w:pStyle w:val="Default"/>
              <w:rPr>
                <w:rFonts w:asciiTheme="minorHAnsi" w:hAnsiTheme="minorHAnsi"/>
                <w:sz w:val="20"/>
                <w:szCs w:val="20"/>
              </w:rPr>
            </w:pPr>
          </w:p>
          <w:p w14:paraId="4F38ED1F"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8) Develop models to show how different types of polymers, such as proteins, nucleic acids, and starches, are formed by repetitive combinations of simple subunits by condensation and addition reactions and to show the diverse bonding characteristics of carbon. </w:t>
            </w:r>
          </w:p>
          <w:p w14:paraId="14C166DB" w14:textId="77777777" w:rsidR="007F193E" w:rsidRPr="007F193E" w:rsidRDefault="007F193E" w:rsidP="007F193E">
            <w:pPr>
              <w:pStyle w:val="Default"/>
              <w:rPr>
                <w:rFonts w:asciiTheme="minorHAnsi" w:hAnsiTheme="minorHAnsi"/>
                <w:sz w:val="20"/>
                <w:szCs w:val="20"/>
              </w:rPr>
            </w:pPr>
          </w:p>
        </w:tc>
        <w:tc>
          <w:tcPr>
            <w:tcW w:w="489" w:type="pct"/>
          </w:tcPr>
          <w:p w14:paraId="5A93A038" w14:textId="77777777" w:rsidR="007F193E" w:rsidRPr="007B6417" w:rsidRDefault="007F193E" w:rsidP="007B491C">
            <w:pPr>
              <w:rPr>
                <w:sz w:val="20"/>
                <w:szCs w:val="20"/>
              </w:rPr>
            </w:pPr>
          </w:p>
        </w:tc>
        <w:tc>
          <w:tcPr>
            <w:tcW w:w="479" w:type="pct"/>
          </w:tcPr>
          <w:p w14:paraId="6C767B2D" w14:textId="77777777" w:rsidR="007F193E" w:rsidRPr="007B6417" w:rsidRDefault="007F193E" w:rsidP="007B491C">
            <w:pPr>
              <w:rPr>
                <w:sz w:val="20"/>
                <w:szCs w:val="20"/>
              </w:rPr>
            </w:pPr>
          </w:p>
        </w:tc>
        <w:tc>
          <w:tcPr>
            <w:tcW w:w="1929" w:type="pct"/>
          </w:tcPr>
          <w:p w14:paraId="186070B3" w14:textId="77777777" w:rsidR="007F193E" w:rsidRPr="007B6417" w:rsidRDefault="007F193E" w:rsidP="007B491C">
            <w:pPr>
              <w:rPr>
                <w:sz w:val="20"/>
                <w:szCs w:val="20"/>
              </w:rPr>
            </w:pPr>
          </w:p>
        </w:tc>
      </w:tr>
      <w:tr w:rsidR="007F193E" w:rsidRPr="007B6417" w14:paraId="4D2D7767" w14:textId="77777777" w:rsidTr="007B491C">
        <w:trPr>
          <w:cantSplit/>
          <w:jc w:val="center"/>
        </w:trPr>
        <w:tc>
          <w:tcPr>
            <w:tcW w:w="2103" w:type="pct"/>
          </w:tcPr>
          <w:p w14:paraId="0661DC1D" w14:textId="77777777" w:rsidR="007F193E" w:rsidRPr="007F193E" w:rsidRDefault="007F193E" w:rsidP="007F193E">
            <w:pPr>
              <w:pStyle w:val="Default"/>
              <w:rPr>
                <w:rFonts w:asciiTheme="minorHAnsi" w:hAnsiTheme="minorHAnsi"/>
                <w:sz w:val="20"/>
                <w:szCs w:val="20"/>
              </w:rPr>
            </w:pPr>
          </w:p>
          <w:p w14:paraId="7345EF17"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9) Evaluate different organic molecules by naming and drawing the ten simplest linear hydrocarbons and isomers that contain single, double, and/or triple bonds and by identifying and explaining the properties of functional groups. </w:t>
            </w:r>
          </w:p>
          <w:p w14:paraId="264F1469" w14:textId="77777777" w:rsidR="007F193E" w:rsidRPr="007F193E" w:rsidRDefault="007F193E" w:rsidP="007F193E">
            <w:pPr>
              <w:pStyle w:val="Default"/>
              <w:rPr>
                <w:rFonts w:asciiTheme="minorHAnsi" w:hAnsiTheme="minorHAnsi"/>
                <w:sz w:val="20"/>
                <w:szCs w:val="20"/>
              </w:rPr>
            </w:pPr>
          </w:p>
        </w:tc>
        <w:tc>
          <w:tcPr>
            <w:tcW w:w="489" w:type="pct"/>
          </w:tcPr>
          <w:p w14:paraId="42CECBE6" w14:textId="77777777" w:rsidR="007F193E" w:rsidRPr="007B6417" w:rsidRDefault="007F193E" w:rsidP="007B491C">
            <w:pPr>
              <w:rPr>
                <w:sz w:val="20"/>
                <w:szCs w:val="20"/>
              </w:rPr>
            </w:pPr>
          </w:p>
        </w:tc>
        <w:tc>
          <w:tcPr>
            <w:tcW w:w="479" w:type="pct"/>
          </w:tcPr>
          <w:p w14:paraId="12710289" w14:textId="77777777" w:rsidR="007F193E" w:rsidRPr="007B6417" w:rsidRDefault="007F193E" w:rsidP="007B491C">
            <w:pPr>
              <w:rPr>
                <w:sz w:val="20"/>
                <w:szCs w:val="20"/>
              </w:rPr>
            </w:pPr>
          </w:p>
        </w:tc>
        <w:tc>
          <w:tcPr>
            <w:tcW w:w="1929" w:type="pct"/>
          </w:tcPr>
          <w:p w14:paraId="147AFC4B" w14:textId="77777777" w:rsidR="007F193E" w:rsidRPr="007B6417" w:rsidRDefault="007F193E" w:rsidP="007B491C">
            <w:pPr>
              <w:rPr>
                <w:sz w:val="20"/>
                <w:szCs w:val="20"/>
              </w:rPr>
            </w:pPr>
          </w:p>
        </w:tc>
      </w:tr>
      <w:tr w:rsidR="007F193E" w:rsidRPr="007B6417" w14:paraId="77CED67D" w14:textId="77777777" w:rsidTr="007B491C">
        <w:trPr>
          <w:cantSplit/>
          <w:jc w:val="center"/>
        </w:trPr>
        <w:tc>
          <w:tcPr>
            <w:tcW w:w="2103" w:type="pct"/>
          </w:tcPr>
          <w:p w14:paraId="2AB4DDE3" w14:textId="77777777" w:rsidR="007F193E" w:rsidRPr="007F193E" w:rsidRDefault="007F193E" w:rsidP="007F193E">
            <w:pPr>
              <w:pStyle w:val="Default"/>
              <w:rPr>
                <w:rFonts w:asciiTheme="minorHAnsi" w:hAnsiTheme="minorHAnsi"/>
                <w:sz w:val="20"/>
                <w:szCs w:val="20"/>
              </w:rPr>
            </w:pPr>
          </w:p>
          <w:p w14:paraId="77B11BFD"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10) Obtain, evaluate, and communicate information about how carbon’s structure and function are used and have influenced society. </w:t>
            </w:r>
          </w:p>
          <w:p w14:paraId="2811FA1F" w14:textId="77777777" w:rsidR="007F193E" w:rsidRPr="007F193E" w:rsidRDefault="007F193E" w:rsidP="007F193E">
            <w:pPr>
              <w:pStyle w:val="Default"/>
              <w:rPr>
                <w:rFonts w:asciiTheme="minorHAnsi" w:hAnsiTheme="minorHAnsi"/>
                <w:sz w:val="20"/>
                <w:szCs w:val="20"/>
              </w:rPr>
            </w:pPr>
          </w:p>
        </w:tc>
        <w:tc>
          <w:tcPr>
            <w:tcW w:w="489" w:type="pct"/>
          </w:tcPr>
          <w:p w14:paraId="54B53587" w14:textId="77777777" w:rsidR="007F193E" w:rsidRPr="007B6417" w:rsidRDefault="007F193E" w:rsidP="007B491C">
            <w:pPr>
              <w:rPr>
                <w:sz w:val="20"/>
                <w:szCs w:val="20"/>
              </w:rPr>
            </w:pPr>
          </w:p>
        </w:tc>
        <w:tc>
          <w:tcPr>
            <w:tcW w:w="479" w:type="pct"/>
          </w:tcPr>
          <w:p w14:paraId="46D353B5" w14:textId="77777777" w:rsidR="007F193E" w:rsidRPr="007B6417" w:rsidRDefault="007F193E" w:rsidP="007B491C">
            <w:pPr>
              <w:rPr>
                <w:sz w:val="20"/>
                <w:szCs w:val="20"/>
              </w:rPr>
            </w:pPr>
          </w:p>
        </w:tc>
        <w:tc>
          <w:tcPr>
            <w:tcW w:w="1929" w:type="pct"/>
          </w:tcPr>
          <w:p w14:paraId="343F3486" w14:textId="77777777" w:rsidR="007F193E" w:rsidRPr="007B6417" w:rsidRDefault="007F193E" w:rsidP="007B491C">
            <w:pPr>
              <w:rPr>
                <w:sz w:val="20"/>
                <w:szCs w:val="20"/>
              </w:rPr>
            </w:pPr>
          </w:p>
        </w:tc>
      </w:tr>
      <w:tr w:rsidR="007F193E" w:rsidRPr="007B6417" w14:paraId="3F2219BD" w14:textId="77777777" w:rsidTr="007B491C">
        <w:trPr>
          <w:cantSplit/>
          <w:jc w:val="center"/>
        </w:trPr>
        <w:tc>
          <w:tcPr>
            <w:tcW w:w="2103" w:type="pct"/>
          </w:tcPr>
          <w:p w14:paraId="2EA18161" w14:textId="77777777" w:rsidR="007F193E" w:rsidRPr="007F193E" w:rsidRDefault="007F193E" w:rsidP="007F193E">
            <w:pPr>
              <w:pStyle w:val="Default"/>
              <w:rPr>
                <w:rFonts w:asciiTheme="minorHAnsi" w:hAnsiTheme="minorHAnsi"/>
                <w:sz w:val="20"/>
                <w:szCs w:val="20"/>
              </w:rPr>
            </w:pPr>
          </w:p>
          <w:p w14:paraId="04ED288E"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11) Conduct a qualitative analysis lab to determine the solubility rules. Use solubility rules to identify spectator ions and write net ionic equations for precipitation reactions. </w:t>
            </w:r>
          </w:p>
          <w:p w14:paraId="064CB062" w14:textId="77777777" w:rsidR="007F193E" w:rsidRPr="007F193E" w:rsidRDefault="007F193E" w:rsidP="007F193E">
            <w:pPr>
              <w:pStyle w:val="Default"/>
              <w:rPr>
                <w:rFonts w:asciiTheme="minorHAnsi" w:hAnsiTheme="minorHAnsi"/>
                <w:sz w:val="20"/>
                <w:szCs w:val="20"/>
              </w:rPr>
            </w:pPr>
          </w:p>
        </w:tc>
        <w:tc>
          <w:tcPr>
            <w:tcW w:w="489" w:type="pct"/>
          </w:tcPr>
          <w:p w14:paraId="471746CA" w14:textId="77777777" w:rsidR="007F193E" w:rsidRPr="007B6417" w:rsidRDefault="007F193E" w:rsidP="007B491C">
            <w:pPr>
              <w:rPr>
                <w:sz w:val="20"/>
                <w:szCs w:val="20"/>
              </w:rPr>
            </w:pPr>
          </w:p>
        </w:tc>
        <w:tc>
          <w:tcPr>
            <w:tcW w:w="479" w:type="pct"/>
          </w:tcPr>
          <w:p w14:paraId="63038D25" w14:textId="77777777" w:rsidR="007F193E" w:rsidRPr="007B6417" w:rsidRDefault="007F193E" w:rsidP="007B491C">
            <w:pPr>
              <w:rPr>
                <w:sz w:val="20"/>
                <w:szCs w:val="20"/>
              </w:rPr>
            </w:pPr>
          </w:p>
        </w:tc>
        <w:tc>
          <w:tcPr>
            <w:tcW w:w="1929" w:type="pct"/>
          </w:tcPr>
          <w:p w14:paraId="1A4AB583" w14:textId="77777777" w:rsidR="007F193E" w:rsidRPr="007B6417" w:rsidRDefault="007F193E" w:rsidP="007B491C">
            <w:pPr>
              <w:rPr>
                <w:sz w:val="20"/>
                <w:szCs w:val="20"/>
              </w:rPr>
            </w:pPr>
          </w:p>
        </w:tc>
      </w:tr>
      <w:tr w:rsidR="007F193E" w:rsidRPr="007B6417" w14:paraId="2CD0992E" w14:textId="77777777" w:rsidTr="007B491C">
        <w:trPr>
          <w:cantSplit/>
          <w:jc w:val="center"/>
        </w:trPr>
        <w:tc>
          <w:tcPr>
            <w:tcW w:w="2103" w:type="pct"/>
          </w:tcPr>
          <w:p w14:paraId="7DC0BC52" w14:textId="77777777" w:rsidR="007F193E" w:rsidRPr="007F193E" w:rsidRDefault="007F193E" w:rsidP="007F193E">
            <w:pPr>
              <w:pStyle w:val="Default"/>
              <w:rPr>
                <w:rFonts w:asciiTheme="minorHAnsi" w:hAnsiTheme="minorHAnsi"/>
                <w:sz w:val="20"/>
                <w:szCs w:val="20"/>
              </w:rPr>
            </w:pPr>
          </w:p>
          <w:p w14:paraId="66058129"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12) Analyze oxidation and reduction reactions to identify the substances gaining and losing electrons, distinguish between the cathode and anode, predict reactions, and balance oxidation-reduction reactions in acidic or basic solutions. </w:t>
            </w:r>
          </w:p>
          <w:p w14:paraId="04428D08" w14:textId="77777777" w:rsidR="007F193E" w:rsidRPr="007F193E" w:rsidRDefault="007F193E" w:rsidP="007F193E">
            <w:pPr>
              <w:pStyle w:val="Default"/>
              <w:rPr>
                <w:rFonts w:asciiTheme="minorHAnsi" w:hAnsiTheme="minorHAnsi"/>
                <w:sz w:val="20"/>
                <w:szCs w:val="20"/>
              </w:rPr>
            </w:pPr>
          </w:p>
        </w:tc>
        <w:tc>
          <w:tcPr>
            <w:tcW w:w="489" w:type="pct"/>
          </w:tcPr>
          <w:p w14:paraId="0829315E" w14:textId="77777777" w:rsidR="007F193E" w:rsidRPr="007B6417" w:rsidRDefault="007F193E" w:rsidP="007B491C">
            <w:pPr>
              <w:rPr>
                <w:sz w:val="20"/>
                <w:szCs w:val="20"/>
              </w:rPr>
            </w:pPr>
          </w:p>
        </w:tc>
        <w:tc>
          <w:tcPr>
            <w:tcW w:w="479" w:type="pct"/>
          </w:tcPr>
          <w:p w14:paraId="2F57A53D" w14:textId="77777777" w:rsidR="007F193E" w:rsidRPr="007B6417" w:rsidRDefault="007F193E" w:rsidP="007B491C">
            <w:pPr>
              <w:rPr>
                <w:sz w:val="20"/>
                <w:szCs w:val="20"/>
              </w:rPr>
            </w:pPr>
          </w:p>
        </w:tc>
        <w:tc>
          <w:tcPr>
            <w:tcW w:w="1929" w:type="pct"/>
          </w:tcPr>
          <w:p w14:paraId="506AD094" w14:textId="77777777" w:rsidR="007F193E" w:rsidRPr="007B6417" w:rsidRDefault="007F193E" w:rsidP="007B491C">
            <w:pPr>
              <w:rPr>
                <w:sz w:val="20"/>
                <w:szCs w:val="20"/>
              </w:rPr>
            </w:pPr>
          </w:p>
        </w:tc>
      </w:tr>
      <w:tr w:rsidR="007F193E" w:rsidRPr="007B6417" w14:paraId="75FE3B54" w14:textId="77777777" w:rsidTr="007B491C">
        <w:trPr>
          <w:cantSplit/>
          <w:jc w:val="center"/>
        </w:trPr>
        <w:tc>
          <w:tcPr>
            <w:tcW w:w="2103" w:type="pct"/>
          </w:tcPr>
          <w:p w14:paraId="30290C99" w14:textId="77777777" w:rsidR="007F193E" w:rsidRPr="007F193E" w:rsidRDefault="007F193E" w:rsidP="007F193E">
            <w:pPr>
              <w:pStyle w:val="Default"/>
              <w:rPr>
                <w:rFonts w:asciiTheme="minorHAnsi" w:hAnsiTheme="minorHAnsi"/>
                <w:sz w:val="20"/>
                <w:szCs w:val="20"/>
              </w:rPr>
            </w:pPr>
          </w:p>
          <w:p w14:paraId="31D52119"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13) Investigate models and explore uses of electrochemistry (batteries and electrochemical cells). </w:t>
            </w:r>
          </w:p>
          <w:p w14:paraId="42E68888" w14:textId="77777777" w:rsidR="007F193E" w:rsidRPr="007F193E" w:rsidRDefault="007F193E" w:rsidP="007F193E">
            <w:pPr>
              <w:pStyle w:val="Default"/>
              <w:rPr>
                <w:rFonts w:asciiTheme="minorHAnsi" w:hAnsiTheme="minorHAnsi"/>
                <w:sz w:val="20"/>
                <w:szCs w:val="20"/>
              </w:rPr>
            </w:pPr>
          </w:p>
        </w:tc>
        <w:tc>
          <w:tcPr>
            <w:tcW w:w="489" w:type="pct"/>
          </w:tcPr>
          <w:p w14:paraId="2110A605" w14:textId="77777777" w:rsidR="007F193E" w:rsidRPr="007B6417" w:rsidRDefault="007F193E" w:rsidP="007B491C">
            <w:pPr>
              <w:rPr>
                <w:sz w:val="20"/>
                <w:szCs w:val="20"/>
              </w:rPr>
            </w:pPr>
          </w:p>
        </w:tc>
        <w:tc>
          <w:tcPr>
            <w:tcW w:w="479" w:type="pct"/>
          </w:tcPr>
          <w:p w14:paraId="16BDD4C7" w14:textId="77777777" w:rsidR="007F193E" w:rsidRPr="007B6417" w:rsidRDefault="007F193E" w:rsidP="007B491C">
            <w:pPr>
              <w:rPr>
                <w:sz w:val="20"/>
                <w:szCs w:val="20"/>
              </w:rPr>
            </w:pPr>
          </w:p>
        </w:tc>
        <w:tc>
          <w:tcPr>
            <w:tcW w:w="1929" w:type="pct"/>
          </w:tcPr>
          <w:p w14:paraId="0B988A4C" w14:textId="77777777" w:rsidR="007F193E" w:rsidRPr="007B6417" w:rsidRDefault="007F193E" w:rsidP="007B491C">
            <w:pPr>
              <w:rPr>
                <w:sz w:val="20"/>
                <w:szCs w:val="20"/>
              </w:rPr>
            </w:pPr>
          </w:p>
        </w:tc>
      </w:tr>
      <w:tr w:rsidR="007F193E" w:rsidRPr="007B6417" w14:paraId="1B593AAF" w14:textId="77777777" w:rsidTr="007B491C">
        <w:trPr>
          <w:cantSplit/>
          <w:jc w:val="center"/>
        </w:trPr>
        <w:tc>
          <w:tcPr>
            <w:tcW w:w="2103" w:type="pct"/>
          </w:tcPr>
          <w:p w14:paraId="2EC9966D" w14:textId="77777777" w:rsidR="007F193E" w:rsidRPr="007F193E" w:rsidRDefault="007F193E" w:rsidP="007F193E">
            <w:pPr>
              <w:pStyle w:val="Default"/>
              <w:rPr>
                <w:rFonts w:asciiTheme="minorHAnsi" w:hAnsiTheme="minorHAnsi"/>
                <w:sz w:val="20"/>
                <w:szCs w:val="20"/>
              </w:rPr>
            </w:pPr>
          </w:p>
          <w:p w14:paraId="069C9970"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14) Conduct titrations with standard solutions (</w:t>
            </w:r>
            <w:proofErr w:type="spellStart"/>
            <w:r w:rsidRPr="007F193E">
              <w:rPr>
                <w:rFonts w:asciiTheme="minorHAnsi" w:hAnsiTheme="minorHAnsi"/>
                <w:sz w:val="20"/>
                <w:szCs w:val="20"/>
              </w:rPr>
              <w:t>monoprotic</w:t>
            </w:r>
            <w:proofErr w:type="spellEnd"/>
            <w:r w:rsidRPr="007F193E">
              <w:rPr>
                <w:rFonts w:asciiTheme="minorHAnsi" w:hAnsiTheme="minorHAnsi"/>
                <w:sz w:val="20"/>
                <w:szCs w:val="20"/>
              </w:rPr>
              <w:t xml:space="preserve"> and diprotic) and an appropriate indicator and/or a pH probe to determine the concentration of an unknown acid or base, and with a weak acid or weak base to determine the </w:t>
            </w:r>
            <w:proofErr w:type="spellStart"/>
            <w:r w:rsidRPr="007F193E">
              <w:rPr>
                <w:rFonts w:asciiTheme="minorHAnsi" w:hAnsiTheme="minorHAnsi"/>
                <w:sz w:val="20"/>
                <w:szCs w:val="20"/>
              </w:rPr>
              <w:t>Ka</w:t>
            </w:r>
            <w:proofErr w:type="spellEnd"/>
            <w:r w:rsidRPr="007F193E">
              <w:rPr>
                <w:rFonts w:asciiTheme="minorHAnsi" w:hAnsiTheme="minorHAnsi"/>
                <w:sz w:val="20"/>
                <w:szCs w:val="20"/>
              </w:rPr>
              <w:t xml:space="preserve"> or Kb and the pH at the equivalence point. </w:t>
            </w:r>
          </w:p>
          <w:p w14:paraId="2A92CD91" w14:textId="77777777" w:rsidR="007F193E" w:rsidRPr="007F193E" w:rsidRDefault="007F193E" w:rsidP="007F193E">
            <w:pPr>
              <w:pStyle w:val="Default"/>
              <w:rPr>
                <w:rFonts w:asciiTheme="minorHAnsi" w:hAnsiTheme="minorHAnsi"/>
                <w:sz w:val="20"/>
                <w:szCs w:val="20"/>
              </w:rPr>
            </w:pPr>
          </w:p>
        </w:tc>
        <w:tc>
          <w:tcPr>
            <w:tcW w:w="489" w:type="pct"/>
          </w:tcPr>
          <w:p w14:paraId="5CE50007" w14:textId="77777777" w:rsidR="007F193E" w:rsidRPr="007B6417" w:rsidRDefault="007F193E" w:rsidP="007B491C">
            <w:pPr>
              <w:rPr>
                <w:sz w:val="20"/>
                <w:szCs w:val="20"/>
              </w:rPr>
            </w:pPr>
          </w:p>
        </w:tc>
        <w:tc>
          <w:tcPr>
            <w:tcW w:w="479" w:type="pct"/>
          </w:tcPr>
          <w:p w14:paraId="583EE9E7" w14:textId="77777777" w:rsidR="007F193E" w:rsidRPr="007B6417" w:rsidRDefault="007F193E" w:rsidP="007B491C">
            <w:pPr>
              <w:rPr>
                <w:sz w:val="20"/>
                <w:szCs w:val="20"/>
              </w:rPr>
            </w:pPr>
          </w:p>
        </w:tc>
        <w:tc>
          <w:tcPr>
            <w:tcW w:w="1929" w:type="pct"/>
          </w:tcPr>
          <w:p w14:paraId="00A02933" w14:textId="77777777" w:rsidR="007F193E" w:rsidRPr="007B6417" w:rsidRDefault="007F193E" w:rsidP="007B491C">
            <w:pPr>
              <w:rPr>
                <w:sz w:val="20"/>
                <w:szCs w:val="20"/>
              </w:rPr>
            </w:pPr>
          </w:p>
        </w:tc>
      </w:tr>
      <w:tr w:rsidR="007F193E" w:rsidRPr="007B6417" w14:paraId="4A72C30C" w14:textId="77777777" w:rsidTr="007B491C">
        <w:trPr>
          <w:cantSplit/>
          <w:jc w:val="center"/>
        </w:trPr>
        <w:tc>
          <w:tcPr>
            <w:tcW w:w="2103" w:type="pct"/>
          </w:tcPr>
          <w:p w14:paraId="5643E3A8" w14:textId="77777777" w:rsidR="007F193E" w:rsidRPr="007F193E" w:rsidRDefault="007F193E" w:rsidP="007F193E">
            <w:pPr>
              <w:pStyle w:val="Default"/>
              <w:rPr>
                <w:rFonts w:asciiTheme="minorHAnsi" w:hAnsiTheme="minorHAnsi"/>
                <w:sz w:val="20"/>
                <w:szCs w:val="20"/>
              </w:rPr>
            </w:pPr>
          </w:p>
          <w:p w14:paraId="05817E8C"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15) Explain common chemical reactions, including those found in biological systems, using qualitative and quantitative information. </w:t>
            </w:r>
          </w:p>
          <w:p w14:paraId="2E30F303" w14:textId="77777777" w:rsidR="007F193E" w:rsidRPr="007F193E" w:rsidRDefault="007F193E" w:rsidP="007F193E">
            <w:pPr>
              <w:pStyle w:val="Default"/>
              <w:rPr>
                <w:rFonts w:asciiTheme="minorHAnsi" w:hAnsiTheme="minorHAnsi"/>
                <w:sz w:val="20"/>
                <w:szCs w:val="20"/>
              </w:rPr>
            </w:pPr>
          </w:p>
        </w:tc>
        <w:tc>
          <w:tcPr>
            <w:tcW w:w="489" w:type="pct"/>
          </w:tcPr>
          <w:p w14:paraId="26E78399" w14:textId="77777777" w:rsidR="007F193E" w:rsidRPr="007B6417" w:rsidRDefault="007F193E" w:rsidP="007B491C">
            <w:pPr>
              <w:rPr>
                <w:sz w:val="20"/>
                <w:szCs w:val="20"/>
              </w:rPr>
            </w:pPr>
          </w:p>
        </w:tc>
        <w:tc>
          <w:tcPr>
            <w:tcW w:w="479" w:type="pct"/>
          </w:tcPr>
          <w:p w14:paraId="1AB03F54" w14:textId="77777777" w:rsidR="007F193E" w:rsidRPr="007B6417" w:rsidRDefault="007F193E" w:rsidP="007B491C">
            <w:pPr>
              <w:rPr>
                <w:sz w:val="20"/>
                <w:szCs w:val="20"/>
              </w:rPr>
            </w:pPr>
          </w:p>
        </w:tc>
        <w:tc>
          <w:tcPr>
            <w:tcW w:w="1929" w:type="pct"/>
          </w:tcPr>
          <w:p w14:paraId="767A3C93" w14:textId="77777777" w:rsidR="007F193E" w:rsidRPr="007B6417" w:rsidRDefault="007F193E" w:rsidP="007B491C">
            <w:pPr>
              <w:rPr>
                <w:sz w:val="20"/>
                <w:szCs w:val="20"/>
              </w:rPr>
            </w:pPr>
          </w:p>
        </w:tc>
      </w:tr>
      <w:tr w:rsidR="007F193E" w:rsidRPr="007B6417" w14:paraId="7AA462D7" w14:textId="77777777" w:rsidTr="007B491C">
        <w:trPr>
          <w:cantSplit/>
          <w:jc w:val="center"/>
        </w:trPr>
        <w:tc>
          <w:tcPr>
            <w:tcW w:w="2103" w:type="pct"/>
          </w:tcPr>
          <w:p w14:paraId="430D020D" w14:textId="77777777" w:rsidR="007F193E" w:rsidRPr="007F193E" w:rsidRDefault="007F193E" w:rsidP="007F193E">
            <w:pPr>
              <w:pStyle w:val="Default"/>
              <w:rPr>
                <w:rFonts w:asciiTheme="minorHAnsi" w:hAnsiTheme="minorHAnsi"/>
                <w:sz w:val="20"/>
                <w:szCs w:val="20"/>
              </w:rPr>
            </w:pPr>
          </w:p>
          <w:p w14:paraId="65148F8D"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16) Create a model of the atomic substructure including electrons, protons, neutrons, quarks, and gluons. </w:t>
            </w:r>
          </w:p>
          <w:p w14:paraId="46D79A9D" w14:textId="77777777" w:rsidR="007F193E" w:rsidRPr="007F193E" w:rsidRDefault="007F193E" w:rsidP="007F193E">
            <w:pPr>
              <w:pStyle w:val="Default"/>
              <w:rPr>
                <w:rFonts w:asciiTheme="minorHAnsi" w:hAnsiTheme="minorHAnsi"/>
                <w:sz w:val="20"/>
                <w:szCs w:val="20"/>
              </w:rPr>
            </w:pPr>
          </w:p>
        </w:tc>
        <w:tc>
          <w:tcPr>
            <w:tcW w:w="489" w:type="pct"/>
          </w:tcPr>
          <w:p w14:paraId="58534469" w14:textId="77777777" w:rsidR="007F193E" w:rsidRPr="007B6417" w:rsidRDefault="007F193E" w:rsidP="007B491C">
            <w:pPr>
              <w:rPr>
                <w:sz w:val="20"/>
                <w:szCs w:val="20"/>
              </w:rPr>
            </w:pPr>
          </w:p>
        </w:tc>
        <w:tc>
          <w:tcPr>
            <w:tcW w:w="479" w:type="pct"/>
          </w:tcPr>
          <w:p w14:paraId="0D746603" w14:textId="77777777" w:rsidR="007F193E" w:rsidRPr="007B6417" w:rsidRDefault="007F193E" w:rsidP="007B491C">
            <w:pPr>
              <w:rPr>
                <w:sz w:val="20"/>
                <w:szCs w:val="20"/>
              </w:rPr>
            </w:pPr>
          </w:p>
        </w:tc>
        <w:tc>
          <w:tcPr>
            <w:tcW w:w="1929" w:type="pct"/>
          </w:tcPr>
          <w:p w14:paraId="457A29DA" w14:textId="77777777" w:rsidR="007F193E" w:rsidRPr="007B6417" w:rsidRDefault="007F193E" w:rsidP="007B491C">
            <w:pPr>
              <w:rPr>
                <w:sz w:val="20"/>
                <w:szCs w:val="20"/>
              </w:rPr>
            </w:pPr>
          </w:p>
        </w:tc>
      </w:tr>
      <w:tr w:rsidR="007B491C" w:rsidRPr="007B6417" w14:paraId="56BD317C" w14:textId="77777777" w:rsidTr="007B491C">
        <w:trPr>
          <w:cantSplit/>
          <w:jc w:val="center"/>
        </w:trPr>
        <w:tc>
          <w:tcPr>
            <w:tcW w:w="2103" w:type="pct"/>
            <w:shd w:val="clear" w:color="auto" w:fill="F2F2F2" w:themeFill="background1" w:themeFillShade="F2"/>
            <w:vAlign w:val="center"/>
          </w:tcPr>
          <w:p w14:paraId="2E293930" w14:textId="60D40477" w:rsidR="007B491C" w:rsidRPr="007F193E" w:rsidRDefault="007F193E" w:rsidP="007B491C">
            <w:pPr>
              <w:pStyle w:val="Body"/>
              <w:tabs>
                <w:tab w:val="left" w:pos="360"/>
              </w:tabs>
              <w:spacing w:line="276" w:lineRule="auto"/>
              <w:rPr>
                <w:rFonts w:asciiTheme="minorHAnsi" w:hAnsiTheme="minorHAnsi"/>
                <w:b/>
                <w:bCs/>
                <w:sz w:val="20"/>
                <w:szCs w:val="20"/>
              </w:rPr>
            </w:pPr>
            <w:r w:rsidRPr="007F193E">
              <w:rPr>
                <w:rFonts w:asciiTheme="minorHAnsi" w:hAnsiTheme="minorHAnsi"/>
                <w:b/>
                <w:bCs/>
                <w:sz w:val="20"/>
                <w:szCs w:val="20"/>
              </w:rPr>
              <w:t>CHEM2.PS2: Motion and Stability: Forces and Interactions</w:t>
            </w:r>
          </w:p>
        </w:tc>
        <w:tc>
          <w:tcPr>
            <w:tcW w:w="489" w:type="pct"/>
            <w:shd w:val="clear" w:color="auto" w:fill="F2F2F2" w:themeFill="background1" w:themeFillShade="F2"/>
          </w:tcPr>
          <w:p w14:paraId="7E83BF13" w14:textId="77777777" w:rsidR="007B491C" w:rsidRPr="007B6417" w:rsidRDefault="007B491C" w:rsidP="007B491C">
            <w:pPr>
              <w:rPr>
                <w:b/>
                <w:sz w:val="20"/>
                <w:szCs w:val="20"/>
              </w:rPr>
            </w:pPr>
            <w:r w:rsidRPr="007B6417">
              <w:rPr>
                <w:b/>
                <w:sz w:val="20"/>
                <w:szCs w:val="20"/>
              </w:rPr>
              <w:t>Yes</w:t>
            </w:r>
          </w:p>
        </w:tc>
        <w:tc>
          <w:tcPr>
            <w:tcW w:w="479" w:type="pct"/>
            <w:shd w:val="clear" w:color="auto" w:fill="F2F2F2" w:themeFill="background1" w:themeFillShade="F2"/>
          </w:tcPr>
          <w:p w14:paraId="1F463789" w14:textId="77777777" w:rsidR="007B491C" w:rsidRPr="007B6417" w:rsidRDefault="007B491C" w:rsidP="007B491C">
            <w:pPr>
              <w:rPr>
                <w:b/>
                <w:sz w:val="20"/>
                <w:szCs w:val="20"/>
              </w:rPr>
            </w:pPr>
            <w:r w:rsidRPr="007B6417">
              <w:rPr>
                <w:b/>
                <w:sz w:val="20"/>
                <w:szCs w:val="20"/>
              </w:rPr>
              <w:t>No</w:t>
            </w:r>
          </w:p>
        </w:tc>
        <w:tc>
          <w:tcPr>
            <w:tcW w:w="1929" w:type="pct"/>
            <w:shd w:val="clear" w:color="auto" w:fill="F2F2F2" w:themeFill="background1" w:themeFillShade="F2"/>
          </w:tcPr>
          <w:p w14:paraId="63CD5184" w14:textId="77777777" w:rsidR="007B491C" w:rsidRPr="007B6417" w:rsidRDefault="007B491C" w:rsidP="007B491C">
            <w:pPr>
              <w:rPr>
                <w:b/>
                <w:sz w:val="20"/>
                <w:szCs w:val="20"/>
              </w:rPr>
            </w:pPr>
            <w:r w:rsidRPr="007B6417">
              <w:rPr>
                <w:b/>
                <w:sz w:val="20"/>
                <w:szCs w:val="20"/>
              </w:rPr>
              <w:t>Evidence (e.g., page numbers and/or examples of inclusion)</w:t>
            </w:r>
          </w:p>
        </w:tc>
      </w:tr>
      <w:tr w:rsidR="007B491C" w:rsidRPr="007B6417" w14:paraId="7C2918A8" w14:textId="77777777" w:rsidTr="007B491C">
        <w:trPr>
          <w:cantSplit/>
          <w:jc w:val="center"/>
        </w:trPr>
        <w:tc>
          <w:tcPr>
            <w:tcW w:w="2103" w:type="pct"/>
          </w:tcPr>
          <w:p w14:paraId="79FDA516" w14:textId="5D14C856" w:rsidR="007F193E" w:rsidRPr="007F193E" w:rsidRDefault="007B491C" w:rsidP="007F193E">
            <w:pPr>
              <w:pStyle w:val="Default"/>
              <w:rPr>
                <w:rFonts w:asciiTheme="minorHAnsi" w:hAnsiTheme="minorHAnsi"/>
                <w:sz w:val="20"/>
                <w:szCs w:val="20"/>
              </w:rPr>
            </w:pPr>
            <w:r w:rsidRPr="007F193E">
              <w:rPr>
                <w:rFonts w:asciiTheme="minorHAnsi" w:hAnsiTheme="minorHAnsi"/>
                <w:sz w:val="20"/>
                <w:szCs w:val="20"/>
              </w:rPr>
              <w:t xml:space="preserve"> </w:t>
            </w:r>
          </w:p>
          <w:p w14:paraId="12B33ED9"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1) Plan and conduct an investigation to compare the properties of the different types of intermolecular forces in pure substances and in components of a mixture. </w:t>
            </w:r>
          </w:p>
          <w:p w14:paraId="67C32B72" w14:textId="77777777" w:rsidR="007B491C" w:rsidRPr="007F193E" w:rsidRDefault="007B491C" w:rsidP="007B491C">
            <w:pPr>
              <w:autoSpaceDE w:val="0"/>
              <w:autoSpaceDN w:val="0"/>
              <w:adjustRightInd w:val="0"/>
              <w:rPr>
                <w:sz w:val="20"/>
                <w:szCs w:val="20"/>
              </w:rPr>
            </w:pPr>
          </w:p>
        </w:tc>
        <w:tc>
          <w:tcPr>
            <w:tcW w:w="489" w:type="pct"/>
          </w:tcPr>
          <w:p w14:paraId="45669359" w14:textId="77777777" w:rsidR="007B491C" w:rsidRPr="007B6417" w:rsidRDefault="007B491C" w:rsidP="007B491C">
            <w:pPr>
              <w:rPr>
                <w:sz w:val="20"/>
                <w:szCs w:val="20"/>
              </w:rPr>
            </w:pPr>
          </w:p>
        </w:tc>
        <w:tc>
          <w:tcPr>
            <w:tcW w:w="479" w:type="pct"/>
          </w:tcPr>
          <w:p w14:paraId="0B2F9C7F" w14:textId="77777777" w:rsidR="007B491C" w:rsidRPr="007B6417" w:rsidRDefault="007B491C" w:rsidP="007B491C">
            <w:pPr>
              <w:rPr>
                <w:sz w:val="20"/>
                <w:szCs w:val="20"/>
              </w:rPr>
            </w:pPr>
          </w:p>
        </w:tc>
        <w:tc>
          <w:tcPr>
            <w:tcW w:w="1929" w:type="pct"/>
          </w:tcPr>
          <w:p w14:paraId="3C935B7A" w14:textId="77777777" w:rsidR="007B491C" w:rsidRPr="007B6417" w:rsidRDefault="007B491C" w:rsidP="007B491C">
            <w:pPr>
              <w:rPr>
                <w:sz w:val="20"/>
                <w:szCs w:val="20"/>
              </w:rPr>
            </w:pPr>
          </w:p>
        </w:tc>
      </w:tr>
      <w:tr w:rsidR="007B491C" w:rsidRPr="007B6417" w14:paraId="4B82950D" w14:textId="77777777" w:rsidTr="007B491C">
        <w:trPr>
          <w:cantSplit/>
          <w:trHeight w:val="864"/>
          <w:jc w:val="center"/>
        </w:trPr>
        <w:tc>
          <w:tcPr>
            <w:tcW w:w="2103" w:type="pct"/>
            <w:vAlign w:val="center"/>
          </w:tcPr>
          <w:p w14:paraId="3A87CBEE" w14:textId="77777777" w:rsidR="007F193E" w:rsidRPr="007F193E" w:rsidRDefault="007F193E" w:rsidP="007F193E">
            <w:pPr>
              <w:pStyle w:val="Default"/>
              <w:rPr>
                <w:rFonts w:asciiTheme="minorHAnsi" w:hAnsiTheme="minorHAnsi"/>
                <w:sz w:val="20"/>
                <w:szCs w:val="20"/>
              </w:rPr>
            </w:pPr>
          </w:p>
          <w:p w14:paraId="06A74075"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2) Make predictions regarding the relative magnitudes of the forces acting within collections of interacting molecules based on the distribution of electrons within the molecules and types of intermolecular forces through which the molecules interact. </w:t>
            </w:r>
          </w:p>
          <w:p w14:paraId="6B236DC2" w14:textId="77777777" w:rsidR="007B491C" w:rsidRPr="007F193E" w:rsidRDefault="007B491C" w:rsidP="007B491C">
            <w:pPr>
              <w:autoSpaceDE w:val="0"/>
              <w:autoSpaceDN w:val="0"/>
              <w:adjustRightInd w:val="0"/>
              <w:rPr>
                <w:sz w:val="20"/>
                <w:szCs w:val="20"/>
              </w:rPr>
            </w:pPr>
          </w:p>
        </w:tc>
        <w:tc>
          <w:tcPr>
            <w:tcW w:w="489" w:type="pct"/>
          </w:tcPr>
          <w:p w14:paraId="49368A1C" w14:textId="77777777" w:rsidR="007B491C" w:rsidRPr="007B6417" w:rsidRDefault="007B491C" w:rsidP="007B491C">
            <w:pPr>
              <w:rPr>
                <w:sz w:val="20"/>
                <w:szCs w:val="20"/>
              </w:rPr>
            </w:pPr>
          </w:p>
        </w:tc>
        <w:tc>
          <w:tcPr>
            <w:tcW w:w="479" w:type="pct"/>
          </w:tcPr>
          <w:p w14:paraId="4C5D3DE5" w14:textId="77777777" w:rsidR="007B491C" w:rsidRPr="007B6417" w:rsidRDefault="007B491C" w:rsidP="007B491C">
            <w:pPr>
              <w:rPr>
                <w:sz w:val="20"/>
                <w:szCs w:val="20"/>
              </w:rPr>
            </w:pPr>
          </w:p>
        </w:tc>
        <w:tc>
          <w:tcPr>
            <w:tcW w:w="1929" w:type="pct"/>
          </w:tcPr>
          <w:p w14:paraId="301C5F59" w14:textId="77777777" w:rsidR="007B491C" w:rsidRPr="007B6417" w:rsidRDefault="007B491C" w:rsidP="007B491C">
            <w:pPr>
              <w:rPr>
                <w:sz w:val="20"/>
                <w:szCs w:val="20"/>
              </w:rPr>
            </w:pPr>
          </w:p>
        </w:tc>
      </w:tr>
      <w:tr w:rsidR="007F193E" w:rsidRPr="007B6417" w14:paraId="6E2E8F35" w14:textId="77777777" w:rsidTr="007B491C">
        <w:trPr>
          <w:cantSplit/>
          <w:trHeight w:val="864"/>
          <w:jc w:val="center"/>
        </w:trPr>
        <w:tc>
          <w:tcPr>
            <w:tcW w:w="2103" w:type="pct"/>
            <w:vAlign w:val="center"/>
          </w:tcPr>
          <w:p w14:paraId="7C33E075" w14:textId="77777777" w:rsidR="007F193E" w:rsidRPr="007F193E" w:rsidRDefault="007F193E" w:rsidP="007F193E">
            <w:pPr>
              <w:pStyle w:val="Default"/>
              <w:rPr>
                <w:rFonts w:asciiTheme="minorHAnsi" w:hAnsiTheme="minorHAnsi"/>
                <w:sz w:val="20"/>
                <w:szCs w:val="20"/>
              </w:rPr>
            </w:pPr>
          </w:p>
          <w:p w14:paraId="6D36EA34"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3) Investigate and use mathematical evidence to support that rates of chemical reactions are determined by details of the molecular collisions. </w:t>
            </w:r>
          </w:p>
          <w:p w14:paraId="67C9E0D8" w14:textId="77777777" w:rsidR="007F193E" w:rsidRPr="007F193E" w:rsidRDefault="007F193E" w:rsidP="007B6417">
            <w:pPr>
              <w:pStyle w:val="Default"/>
              <w:rPr>
                <w:rFonts w:asciiTheme="minorHAnsi" w:hAnsiTheme="minorHAnsi"/>
                <w:sz w:val="20"/>
                <w:szCs w:val="20"/>
              </w:rPr>
            </w:pPr>
          </w:p>
        </w:tc>
        <w:tc>
          <w:tcPr>
            <w:tcW w:w="489" w:type="pct"/>
          </w:tcPr>
          <w:p w14:paraId="46C3A4E5" w14:textId="77777777" w:rsidR="007F193E" w:rsidRPr="007B6417" w:rsidRDefault="007F193E" w:rsidP="007B491C">
            <w:pPr>
              <w:rPr>
                <w:sz w:val="20"/>
                <w:szCs w:val="20"/>
              </w:rPr>
            </w:pPr>
          </w:p>
        </w:tc>
        <w:tc>
          <w:tcPr>
            <w:tcW w:w="479" w:type="pct"/>
          </w:tcPr>
          <w:p w14:paraId="5A99CAA5" w14:textId="77777777" w:rsidR="007F193E" w:rsidRPr="007B6417" w:rsidRDefault="007F193E" w:rsidP="007B491C">
            <w:pPr>
              <w:rPr>
                <w:sz w:val="20"/>
                <w:szCs w:val="20"/>
              </w:rPr>
            </w:pPr>
          </w:p>
        </w:tc>
        <w:tc>
          <w:tcPr>
            <w:tcW w:w="1929" w:type="pct"/>
          </w:tcPr>
          <w:p w14:paraId="58FFF388" w14:textId="77777777" w:rsidR="007F193E" w:rsidRPr="007B6417" w:rsidRDefault="007F193E" w:rsidP="007B491C">
            <w:pPr>
              <w:rPr>
                <w:sz w:val="20"/>
                <w:szCs w:val="20"/>
              </w:rPr>
            </w:pPr>
          </w:p>
        </w:tc>
      </w:tr>
      <w:tr w:rsidR="007F193E" w:rsidRPr="007B6417" w14:paraId="2C282D0B" w14:textId="77777777" w:rsidTr="007B491C">
        <w:trPr>
          <w:cantSplit/>
          <w:trHeight w:val="864"/>
          <w:jc w:val="center"/>
        </w:trPr>
        <w:tc>
          <w:tcPr>
            <w:tcW w:w="2103" w:type="pct"/>
            <w:vAlign w:val="center"/>
          </w:tcPr>
          <w:p w14:paraId="577BBD07" w14:textId="77777777" w:rsidR="007F193E" w:rsidRPr="007F193E" w:rsidRDefault="007F193E" w:rsidP="007F193E">
            <w:pPr>
              <w:pStyle w:val="Default"/>
              <w:rPr>
                <w:rFonts w:asciiTheme="minorHAnsi" w:hAnsiTheme="minorHAnsi"/>
                <w:sz w:val="20"/>
                <w:szCs w:val="20"/>
              </w:rPr>
            </w:pPr>
          </w:p>
          <w:p w14:paraId="410F8AD0"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4) Analyze data and mathematically determine rate equations. </w:t>
            </w:r>
          </w:p>
          <w:p w14:paraId="7C4A5458" w14:textId="77777777" w:rsidR="007F193E" w:rsidRPr="007F193E" w:rsidRDefault="007F193E" w:rsidP="007B6417">
            <w:pPr>
              <w:pStyle w:val="Default"/>
              <w:rPr>
                <w:rFonts w:asciiTheme="minorHAnsi" w:hAnsiTheme="minorHAnsi"/>
                <w:sz w:val="20"/>
                <w:szCs w:val="20"/>
              </w:rPr>
            </w:pPr>
          </w:p>
        </w:tc>
        <w:tc>
          <w:tcPr>
            <w:tcW w:w="489" w:type="pct"/>
          </w:tcPr>
          <w:p w14:paraId="4A92A27D" w14:textId="77777777" w:rsidR="007F193E" w:rsidRPr="007B6417" w:rsidRDefault="007F193E" w:rsidP="007B491C">
            <w:pPr>
              <w:rPr>
                <w:sz w:val="20"/>
                <w:szCs w:val="20"/>
              </w:rPr>
            </w:pPr>
          </w:p>
        </w:tc>
        <w:tc>
          <w:tcPr>
            <w:tcW w:w="479" w:type="pct"/>
          </w:tcPr>
          <w:p w14:paraId="7670832D" w14:textId="77777777" w:rsidR="007F193E" w:rsidRPr="007B6417" w:rsidRDefault="007F193E" w:rsidP="007B491C">
            <w:pPr>
              <w:rPr>
                <w:sz w:val="20"/>
                <w:szCs w:val="20"/>
              </w:rPr>
            </w:pPr>
          </w:p>
        </w:tc>
        <w:tc>
          <w:tcPr>
            <w:tcW w:w="1929" w:type="pct"/>
          </w:tcPr>
          <w:p w14:paraId="55655985" w14:textId="77777777" w:rsidR="007F193E" w:rsidRPr="007B6417" w:rsidRDefault="007F193E" w:rsidP="007B491C">
            <w:pPr>
              <w:rPr>
                <w:sz w:val="20"/>
                <w:szCs w:val="20"/>
              </w:rPr>
            </w:pPr>
          </w:p>
        </w:tc>
      </w:tr>
      <w:tr w:rsidR="007F193E" w:rsidRPr="007B6417" w14:paraId="47C1A612" w14:textId="77777777" w:rsidTr="007B491C">
        <w:trPr>
          <w:cantSplit/>
          <w:trHeight w:val="864"/>
          <w:jc w:val="center"/>
        </w:trPr>
        <w:tc>
          <w:tcPr>
            <w:tcW w:w="2103" w:type="pct"/>
            <w:vAlign w:val="center"/>
          </w:tcPr>
          <w:p w14:paraId="40167C25" w14:textId="77777777" w:rsidR="007F193E" w:rsidRPr="007F193E" w:rsidRDefault="007F193E" w:rsidP="007F193E">
            <w:pPr>
              <w:pStyle w:val="Default"/>
              <w:rPr>
                <w:rFonts w:asciiTheme="minorHAnsi" w:hAnsiTheme="minorHAnsi"/>
                <w:sz w:val="20"/>
                <w:szCs w:val="20"/>
              </w:rPr>
            </w:pPr>
          </w:p>
          <w:p w14:paraId="39A57A33"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5) Investigate the parameters of chemical equilibria in the laboratory by A) writing and calculating equilibrium expressions (Kc, </w:t>
            </w:r>
            <w:proofErr w:type="spellStart"/>
            <w:r w:rsidRPr="007F193E">
              <w:rPr>
                <w:rFonts w:asciiTheme="minorHAnsi" w:hAnsiTheme="minorHAnsi"/>
                <w:sz w:val="20"/>
                <w:szCs w:val="20"/>
              </w:rPr>
              <w:t>Kp</w:t>
            </w:r>
            <w:proofErr w:type="spellEnd"/>
            <w:r w:rsidRPr="007F193E">
              <w:rPr>
                <w:rFonts w:asciiTheme="minorHAnsi" w:hAnsiTheme="minorHAnsi"/>
                <w:sz w:val="20"/>
                <w:szCs w:val="20"/>
              </w:rPr>
              <w:t xml:space="preserve">, </w:t>
            </w:r>
            <w:proofErr w:type="spellStart"/>
            <w:r w:rsidRPr="007F193E">
              <w:rPr>
                <w:rFonts w:asciiTheme="minorHAnsi" w:hAnsiTheme="minorHAnsi"/>
                <w:sz w:val="20"/>
                <w:szCs w:val="20"/>
              </w:rPr>
              <w:t>Ksp</w:t>
            </w:r>
            <w:proofErr w:type="spellEnd"/>
            <w:r w:rsidRPr="007F193E">
              <w:rPr>
                <w:rFonts w:asciiTheme="minorHAnsi" w:hAnsiTheme="minorHAnsi"/>
                <w:sz w:val="20"/>
                <w:szCs w:val="20"/>
              </w:rPr>
              <w:t xml:space="preserve">, </w:t>
            </w:r>
            <w:proofErr w:type="spellStart"/>
            <w:r w:rsidRPr="007F193E">
              <w:rPr>
                <w:rFonts w:asciiTheme="minorHAnsi" w:hAnsiTheme="minorHAnsi"/>
                <w:sz w:val="20"/>
                <w:szCs w:val="20"/>
              </w:rPr>
              <w:t>Ka</w:t>
            </w:r>
            <w:proofErr w:type="spellEnd"/>
            <w:r w:rsidRPr="007F193E">
              <w:rPr>
                <w:rFonts w:asciiTheme="minorHAnsi" w:hAnsiTheme="minorHAnsi"/>
                <w:sz w:val="20"/>
                <w:szCs w:val="20"/>
              </w:rPr>
              <w:t xml:space="preserve">, Kb); B) calculating Q and determining the direction the reaction will proceed; and, C) calculating equilibrium concentrations given an equilibrium constant and starting amounts. </w:t>
            </w:r>
          </w:p>
          <w:p w14:paraId="21C7BB34" w14:textId="77777777" w:rsidR="007F193E" w:rsidRPr="007F193E" w:rsidRDefault="007F193E" w:rsidP="007B6417">
            <w:pPr>
              <w:pStyle w:val="Default"/>
              <w:rPr>
                <w:rFonts w:asciiTheme="minorHAnsi" w:hAnsiTheme="minorHAnsi"/>
                <w:sz w:val="20"/>
                <w:szCs w:val="20"/>
              </w:rPr>
            </w:pPr>
          </w:p>
        </w:tc>
        <w:tc>
          <w:tcPr>
            <w:tcW w:w="489" w:type="pct"/>
          </w:tcPr>
          <w:p w14:paraId="066581E7" w14:textId="77777777" w:rsidR="007F193E" w:rsidRPr="007B6417" w:rsidRDefault="007F193E" w:rsidP="007B491C">
            <w:pPr>
              <w:rPr>
                <w:sz w:val="20"/>
                <w:szCs w:val="20"/>
              </w:rPr>
            </w:pPr>
          </w:p>
        </w:tc>
        <w:tc>
          <w:tcPr>
            <w:tcW w:w="479" w:type="pct"/>
          </w:tcPr>
          <w:p w14:paraId="7F351D62" w14:textId="77777777" w:rsidR="007F193E" w:rsidRPr="007B6417" w:rsidRDefault="007F193E" w:rsidP="007B491C">
            <w:pPr>
              <w:rPr>
                <w:sz w:val="20"/>
                <w:szCs w:val="20"/>
              </w:rPr>
            </w:pPr>
          </w:p>
        </w:tc>
        <w:tc>
          <w:tcPr>
            <w:tcW w:w="1929" w:type="pct"/>
          </w:tcPr>
          <w:p w14:paraId="33B527B9" w14:textId="77777777" w:rsidR="007F193E" w:rsidRPr="007B6417" w:rsidRDefault="007F193E" w:rsidP="007B491C">
            <w:pPr>
              <w:rPr>
                <w:sz w:val="20"/>
                <w:szCs w:val="20"/>
              </w:rPr>
            </w:pPr>
          </w:p>
        </w:tc>
      </w:tr>
      <w:tr w:rsidR="007F193E" w:rsidRPr="007B6417" w14:paraId="4868688F" w14:textId="77777777" w:rsidTr="007B491C">
        <w:trPr>
          <w:cantSplit/>
          <w:trHeight w:val="864"/>
          <w:jc w:val="center"/>
        </w:trPr>
        <w:tc>
          <w:tcPr>
            <w:tcW w:w="2103" w:type="pct"/>
            <w:vAlign w:val="center"/>
          </w:tcPr>
          <w:p w14:paraId="7DB9FA22" w14:textId="77777777" w:rsidR="007F193E" w:rsidRPr="007F193E" w:rsidRDefault="007F193E" w:rsidP="007F193E">
            <w:pPr>
              <w:pStyle w:val="Default"/>
              <w:rPr>
                <w:rFonts w:asciiTheme="minorHAnsi" w:hAnsiTheme="minorHAnsi"/>
                <w:sz w:val="20"/>
                <w:szCs w:val="20"/>
              </w:rPr>
            </w:pPr>
          </w:p>
          <w:p w14:paraId="62BDDF76"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6) Compare and contrast the strength and dissociation of strong and weak acids and bases by calculating the pH and percent ionization of a solution. </w:t>
            </w:r>
          </w:p>
          <w:p w14:paraId="39E47DF2" w14:textId="77777777" w:rsidR="007F193E" w:rsidRPr="007F193E" w:rsidRDefault="007F193E" w:rsidP="007B6417">
            <w:pPr>
              <w:pStyle w:val="Default"/>
              <w:rPr>
                <w:rFonts w:asciiTheme="minorHAnsi" w:hAnsiTheme="minorHAnsi"/>
                <w:sz w:val="20"/>
                <w:szCs w:val="20"/>
              </w:rPr>
            </w:pPr>
          </w:p>
        </w:tc>
        <w:tc>
          <w:tcPr>
            <w:tcW w:w="489" w:type="pct"/>
          </w:tcPr>
          <w:p w14:paraId="0DC07633" w14:textId="77777777" w:rsidR="007F193E" w:rsidRPr="007B6417" w:rsidRDefault="007F193E" w:rsidP="007B491C">
            <w:pPr>
              <w:rPr>
                <w:sz w:val="20"/>
                <w:szCs w:val="20"/>
              </w:rPr>
            </w:pPr>
          </w:p>
        </w:tc>
        <w:tc>
          <w:tcPr>
            <w:tcW w:w="479" w:type="pct"/>
          </w:tcPr>
          <w:p w14:paraId="2B83285E" w14:textId="77777777" w:rsidR="007F193E" w:rsidRPr="007B6417" w:rsidRDefault="007F193E" w:rsidP="007B491C">
            <w:pPr>
              <w:rPr>
                <w:sz w:val="20"/>
                <w:szCs w:val="20"/>
              </w:rPr>
            </w:pPr>
          </w:p>
        </w:tc>
        <w:tc>
          <w:tcPr>
            <w:tcW w:w="1929" w:type="pct"/>
          </w:tcPr>
          <w:p w14:paraId="61B06D92" w14:textId="77777777" w:rsidR="007F193E" w:rsidRPr="007B6417" w:rsidRDefault="007F193E" w:rsidP="007B491C">
            <w:pPr>
              <w:rPr>
                <w:sz w:val="20"/>
                <w:szCs w:val="20"/>
              </w:rPr>
            </w:pPr>
          </w:p>
        </w:tc>
      </w:tr>
      <w:tr w:rsidR="007F193E" w:rsidRPr="007B6417" w14:paraId="46E12C1F" w14:textId="77777777" w:rsidTr="007B491C">
        <w:trPr>
          <w:cantSplit/>
          <w:trHeight w:val="864"/>
          <w:jc w:val="center"/>
        </w:trPr>
        <w:tc>
          <w:tcPr>
            <w:tcW w:w="2103" w:type="pct"/>
            <w:vAlign w:val="center"/>
          </w:tcPr>
          <w:p w14:paraId="2453CC42" w14:textId="77777777" w:rsidR="007F193E" w:rsidRPr="007F193E" w:rsidRDefault="007F193E" w:rsidP="007F193E">
            <w:pPr>
              <w:pStyle w:val="Default"/>
              <w:rPr>
                <w:rFonts w:asciiTheme="minorHAnsi" w:hAnsiTheme="minorHAnsi"/>
                <w:sz w:val="20"/>
                <w:szCs w:val="20"/>
              </w:rPr>
            </w:pPr>
          </w:p>
          <w:p w14:paraId="3DCFBC38"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7) Research, investigate, and mathematically explain buffer systems (characteristics and capacities using the Henderson-</w:t>
            </w:r>
            <w:proofErr w:type="spellStart"/>
            <w:r w:rsidRPr="007F193E">
              <w:rPr>
                <w:rFonts w:asciiTheme="minorHAnsi" w:hAnsiTheme="minorHAnsi"/>
                <w:sz w:val="20"/>
                <w:szCs w:val="20"/>
              </w:rPr>
              <w:t>Hasselbalch</w:t>
            </w:r>
            <w:proofErr w:type="spellEnd"/>
            <w:r w:rsidRPr="007F193E">
              <w:rPr>
                <w:rFonts w:asciiTheme="minorHAnsi" w:hAnsiTheme="minorHAnsi"/>
                <w:sz w:val="20"/>
                <w:szCs w:val="20"/>
              </w:rPr>
              <w:t xml:space="preserve"> equation), including those found in biological systems and </w:t>
            </w:r>
            <w:proofErr w:type="spellStart"/>
            <w:r w:rsidRPr="007F193E">
              <w:rPr>
                <w:rFonts w:asciiTheme="minorHAnsi" w:hAnsiTheme="minorHAnsi"/>
                <w:sz w:val="20"/>
                <w:szCs w:val="20"/>
              </w:rPr>
              <w:t>polyprotic</w:t>
            </w:r>
            <w:proofErr w:type="spellEnd"/>
            <w:r w:rsidRPr="007F193E">
              <w:rPr>
                <w:rFonts w:asciiTheme="minorHAnsi" w:hAnsiTheme="minorHAnsi"/>
                <w:sz w:val="20"/>
                <w:szCs w:val="20"/>
              </w:rPr>
              <w:t xml:space="preserve"> acids. </w:t>
            </w:r>
          </w:p>
          <w:p w14:paraId="35B8FA8F" w14:textId="77777777" w:rsidR="007F193E" w:rsidRPr="007F193E" w:rsidRDefault="007F193E" w:rsidP="007B6417">
            <w:pPr>
              <w:pStyle w:val="Default"/>
              <w:rPr>
                <w:rFonts w:asciiTheme="minorHAnsi" w:hAnsiTheme="minorHAnsi"/>
                <w:sz w:val="20"/>
                <w:szCs w:val="20"/>
              </w:rPr>
            </w:pPr>
          </w:p>
        </w:tc>
        <w:tc>
          <w:tcPr>
            <w:tcW w:w="489" w:type="pct"/>
          </w:tcPr>
          <w:p w14:paraId="147113B9" w14:textId="77777777" w:rsidR="007F193E" w:rsidRPr="007B6417" w:rsidRDefault="007F193E" w:rsidP="007B491C">
            <w:pPr>
              <w:rPr>
                <w:sz w:val="20"/>
                <w:szCs w:val="20"/>
              </w:rPr>
            </w:pPr>
          </w:p>
        </w:tc>
        <w:tc>
          <w:tcPr>
            <w:tcW w:w="479" w:type="pct"/>
          </w:tcPr>
          <w:p w14:paraId="510E5688" w14:textId="77777777" w:rsidR="007F193E" w:rsidRPr="007B6417" w:rsidRDefault="007F193E" w:rsidP="007B491C">
            <w:pPr>
              <w:rPr>
                <w:sz w:val="20"/>
                <w:szCs w:val="20"/>
              </w:rPr>
            </w:pPr>
          </w:p>
        </w:tc>
        <w:tc>
          <w:tcPr>
            <w:tcW w:w="1929" w:type="pct"/>
          </w:tcPr>
          <w:p w14:paraId="2E1A6D55" w14:textId="77777777" w:rsidR="007F193E" w:rsidRPr="007B6417" w:rsidRDefault="007F193E" w:rsidP="007B491C">
            <w:pPr>
              <w:rPr>
                <w:sz w:val="20"/>
                <w:szCs w:val="20"/>
              </w:rPr>
            </w:pPr>
          </w:p>
        </w:tc>
      </w:tr>
      <w:tr w:rsidR="007B491C" w:rsidRPr="007B6417" w14:paraId="69885C8C" w14:textId="77777777" w:rsidTr="007B491C">
        <w:trPr>
          <w:cantSplit/>
          <w:jc w:val="center"/>
        </w:trPr>
        <w:tc>
          <w:tcPr>
            <w:tcW w:w="2103" w:type="pct"/>
            <w:shd w:val="clear" w:color="auto" w:fill="F2F2F2" w:themeFill="background1" w:themeFillShade="F2"/>
          </w:tcPr>
          <w:p w14:paraId="6C1C5088" w14:textId="65748BAE" w:rsidR="007B491C" w:rsidRPr="007F193E" w:rsidRDefault="007F193E" w:rsidP="00A341BE">
            <w:pPr>
              <w:rPr>
                <w:sz w:val="20"/>
                <w:szCs w:val="20"/>
              </w:rPr>
            </w:pPr>
            <w:r w:rsidRPr="007F193E">
              <w:rPr>
                <w:b/>
                <w:bCs/>
                <w:sz w:val="20"/>
                <w:szCs w:val="20"/>
              </w:rPr>
              <w:t>CHEM2.PS3: Energy</w:t>
            </w:r>
          </w:p>
        </w:tc>
        <w:tc>
          <w:tcPr>
            <w:tcW w:w="489" w:type="pct"/>
            <w:shd w:val="clear" w:color="auto" w:fill="F2F2F2" w:themeFill="background1" w:themeFillShade="F2"/>
          </w:tcPr>
          <w:p w14:paraId="154A6EFD" w14:textId="77777777" w:rsidR="007B491C" w:rsidRPr="007B6417" w:rsidRDefault="007B491C" w:rsidP="007B491C">
            <w:pPr>
              <w:rPr>
                <w:b/>
                <w:sz w:val="20"/>
                <w:szCs w:val="20"/>
              </w:rPr>
            </w:pPr>
            <w:r w:rsidRPr="007B6417">
              <w:rPr>
                <w:b/>
                <w:sz w:val="20"/>
                <w:szCs w:val="20"/>
              </w:rPr>
              <w:t>Yes</w:t>
            </w:r>
          </w:p>
        </w:tc>
        <w:tc>
          <w:tcPr>
            <w:tcW w:w="479" w:type="pct"/>
            <w:shd w:val="clear" w:color="auto" w:fill="F2F2F2" w:themeFill="background1" w:themeFillShade="F2"/>
          </w:tcPr>
          <w:p w14:paraId="6390A3DE" w14:textId="77777777" w:rsidR="007B491C" w:rsidRPr="007B6417" w:rsidRDefault="007B491C" w:rsidP="007B491C">
            <w:pPr>
              <w:rPr>
                <w:b/>
                <w:sz w:val="20"/>
                <w:szCs w:val="20"/>
              </w:rPr>
            </w:pPr>
            <w:r w:rsidRPr="007B6417">
              <w:rPr>
                <w:b/>
                <w:sz w:val="20"/>
                <w:szCs w:val="20"/>
              </w:rPr>
              <w:t>No</w:t>
            </w:r>
          </w:p>
        </w:tc>
        <w:tc>
          <w:tcPr>
            <w:tcW w:w="1929" w:type="pct"/>
            <w:shd w:val="clear" w:color="auto" w:fill="F2F2F2" w:themeFill="background1" w:themeFillShade="F2"/>
          </w:tcPr>
          <w:p w14:paraId="3EEB722F" w14:textId="77777777" w:rsidR="007B491C" w:rsidRPr="007B6417" w:rsidRDefault="007B491C" w:rsidP="007B491C">
            <w:pPr>
              <w:rPr>
                <w:b/>
                <w:sz w:val="20"/>
                <w:szCs w:val="20"/>
              </w:rPr>
            </w:pPr>
            <w:r w:rsidRPr="007B6417">
              <w:rPr>
                <w:b/>
                <w:sz w:val="20"/>
                <w:szCs w:val="20"/>
              </w:rPr>
              <w:t>Evidence (e.g., page numbers and/or examples of inclusion)</w:t>
            </w:r>
          </w:p>
        </w:tc>
      </w:tr>
      <w:tr w:rsidR="007B491C" w:rsidRPr="007B6417" w14:paraId="5E9DCC9B" w14:textId="77777777" w:rsidTr="007B491C">
        <w:trPr>
          <w:cantSplit/>
          <w:jc w:val="center"/>
        </w:trPr>
        <w:tc>
          <w:tcPr>
            <w:tcW w:w="2103" w:type="pct"/>
            <w:vAlign w:val="center"/>
          </w:tcPr>
          <w:p w14:paraId="2202DB73" w14:textId="77777777" w:rsidR="007F193E" w:rsidRPr="007F193E" w:rsidRDefault="007F193E" w:rsidP="007F193E">
            <w:pPr>
              <w:pStyle w:val="Default"/>
              <w:rPr>
                <w:rFonts w:asciiTheme="minorHAnsi" w:hAnsiTheme="minorHAnsi"/>
                <w:sz w:val="20"/>
                <w:szCs w:val="20"/>
              </w:rPr>
            </w:pPr>
          </w:p>
          <w:p w14:paraId="62A9A0A5"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1) Mathematically determine the enthalpy change for a given reaction using Hess’s Law, standard enthalpies of formation, or a given mass of a reactant. </w:t>
            </w:r>
          </w:p>
          <w:p w14:paraId="3E9C9B13" w14:textId="77777777" w:rsidR="007B491C" w:rsidRPr="007F193E" w:rsidRDefault="007B491C" w:rsidP="007B491C">
            <w:pPr>
              <w:autoSpaceDE w:val="0"/>
              <w:autoSpaceDN w:val="0"/>
              <w:adjustRightInd w:val="0"/>
              <w:rPr>
                <w:sz w:val="20"/>
                <w:szCs w:val="20"/>
              </w:rPr>
            </w:pPr>
          </w:p>
        </w:tc>
        <w:tc>
          <w:tcPr>
            <w:tcW w:w="489" w:type="pct"/>
          </w:tcPr>
          <w:p w14:paraId="18F5FEE6" w14:textId="77777777" w:rsidR="007B491C" w:rsidRPr="007B6417" w:rsidRDefault="007B491C" w:rsidP="007B491C">
            <w:pPr>
              <w:rPr>
                <w:sz w:val="20"/>
                <w:szCs w:val="20"/>
              </w:rPr>
            </w:pPr>
          </w:p>
        </w:tc>
        <w:tc>
          <w:tcPr>
            <w:tcW w:w="479" w:type="pct"/>
          </w:tcPr>
          <w:p w14:paraId="30406C9C" w14:textId="77777777" w:rsidR="007B491C" w:rsidRPr="007B6417" w:rsidRDefault="007B491C" w:rsidP="007B491C">
            <w:pPr>
              <w:rPr>
                <w:sz w:val="20"/>
                <w:szCs w:val="20"/>
              </w:rPr>
            </w:pPr>
          </w:p>
        </w:tc>
        <w:tc>
          <w:tcPr>
            <w:tcW w:w="1929" w:type="pct"/>
          </w:tcPr>
          <w:p w14:paraId="32937936" w14:textId="77777777" w:rsidR="007B491C" w:rsidRPr="007B6417" w:rsidRDefault="007B491C" w:rsidP="007B491C">
            <w:pPr>
              <w:rPr>
                <w:sz w:val="20"/>
                <w:szCs w:val="20"/>
              </w:rPr>
            </w:pPr>
          </w:p>
        </w:tc>
      </w:tr>
      <w:tr w:rsidR="007B6417" w:rsidRPr="007B6417" w14:paraId="65BFB108" w14:textId="77777777" w:rsidTr="007B491C">
        <w:trPr>
          <w:cantSplit/>
          <w:jc w:val="center"/>
        </w:trPr>
        <w:tc>
          <w:tcPr>
            <w:tcW w:w="2103" w:type="pct"/>
            <w:vAlign w:val="center"/>
          </w:tcPr>
          <w:p w14:paraId="338647F1" w14:textId="77777777" w:rsidR="007F193E" w:rsidRPr="007F193E" w:rsidRDefault="007F193E" w:rsidP="007F193E">
            <w:pPr>
              <w:pStyle w:val="Default"/>
              <w:rPr>
                <w:rFonts w:asciiTheme="minorHAnsi" w:hAnsiTheme="minorHAnsi"/>
                <w:sz w:val="20"/>
                <w:szCs w:val="20"/>
              </w:rPr>
            </w:pPr>
          </w:p>
          <w:p w14:paraId="4182AF22"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2) Apply scientific principles and mathematical representations to predict if a chemical reaction is spontaneous using Gibb’s Free Energy, ΔG = ΔH – TΔS. </w:t>
            </w:r>
          </w:p>
          <w:p w14:paraId="503B94F0" w14:textId="77777777" w:rsidR="007B6417" w:rsidRPr="007F193E" w:rsidRDefault="007B6417" w:rsidP="007B6417">
            <w:pPr>
              <w:pStyle w:val="Default"/>
              <w:rPr>
                <w:rFonts w:asciiTheme="minorHAnsi" w:hAnsiTheme="minorHAnsi"/>
                <w:sz w:val="20"/>
                <w:szCs w:val="20"/>
              </w:rPr>
            </w:pPr>
          </w:p>
        </w:tc>
        <w:tc>
          <w:tcPr>
            <w:tcW w:w="489" w:type="pct"/>
          </w:tcPr>
          <w:p w14:paraId="18CDA271" w14:textId="77777777" w:rsidR="007B6417" w:rsidRPr="007B6417" w:rsidRDefault="007B6417" w:rsidP="007B491C">
            <w:pPr>
              <w:rPr>
                <w:sz w:val="20"/>
                <w:szCs w:val="20"/>
              </w:rPr>
            </w:pPr>
          </w:p>
        </w:tc>
        <w:tc>
          <w:tcPr>
            <w:tcW w:w="479" w:type="pct"/>
          </w:tcPr>
          <w:p w14:paraId="23DD8811" w14:textId="77777777" w:rsidR="007B6417" w:rsidRPr="007B6417" w:rsidRDefault="007B6417" w:rsidP="007B491C">
            <w:pPr>
              <w:rPr>
                <w:sz w:val="20"/>
                <w:szCs w:val="20"/>
              </w:rPr>
            </w:pPr>
          </w:p>
        </w:tc>
        <w:tc>
          <w:tcPr>
            <w:tcW w:w="1929" w:type="pct"/>
          </w:tcPr>
          <w:p w14:paraId="04B9C4CD" w14:textId="77777777" w:rsidR="007B6417" w:rsidRPr="007B6417" w:rsidRDefault="007B6417" w:rsidP="007B491C">
            <w:pPr>
              <w:rPr>
                <w:sz w:val="20"/>
                <w:szCs w:val="20"/>
              </w:rPr>
            </w:pPr>
          </w:p>
        </w:tc>
      </w:tr>
      <w:tr w:rsidR="007B6417" w:rsidRPr="007B6417" w14:paraId="0AB37321" w14:textId="77777777" w:rsidTr="007B491C">
        <w:trPr>
          <w:cantSplit/>
          <w:jc w:val="center"/>
        </w:trPr>
        <w:tc>
          <w:tcPr>
            <w:tcW w:w="2103" w:type="pct"/>
            <w:vAlign w:val="center"/>
          </w:tcPr>
          <w:p w14:paraId="5E68A371" w14:textId="77777777" w:rsidR="007F193E" w:rsidRPr="007F193E" w:rsidRDefault="007F193E" w:rsidP="007F193E">
            <w:pPr>
              <w:pStyle w:val="Default"/>
              <w:rPr>
                <w:rFonts w:asciiTheme="minorHAnsi" w:hAnsiTheme="minorHAnsi"/>
                <w:sz w:val="20"/>
                <w:szCs w:val="20"/>
              </w:rPr>
            </w:pPr>
          </w:p>
          <w:p w14:paraId="6F530881"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3) Apply scientific and engineering ideas to build, evaluate, and refine a fuel cell model (e.g., graphical representation or as a project) with specific design constraints. </w:t>
            </w:r>
          </w:p>
          <w:p w14:paraId="2E7713A4" w14:textId="77777777" w:rsidR="007B6417" w:rsidRPr="007F193E" w:rsidRDefault="007B6417" w:rsidP="007B6417">
            <w:pPr>
              <w:pStyle w:val="Default"/>
              <w:rPr>
                <w:rFonts w:asciiTheme="minorHAnsi" w:hAnsiTheme="minorHAnsi"/>
                <w:sz w:val="20"/>
                <w:szCs w:val="20"/>
              </w:rPr>
            </w:pPr>
          </w:p>
        </w:tc>
        <w:tc>
          <w:tcPr>
            <w:tcW w:w="489" w:type="pct"/>
          </w:tcPr>
          <w:p w14:paraId="29393A58" w14:textId="77777777" w:rsidR="007B6417" w:rsidRPr="007B6417" w:rsidRDefault="007B6417" w:rsidP="007B491C">
            <w:pPr>
              <w:rPr>
                <w:sz w:val="20"/>
                <w:szCs w:val="20"/>
              </w:rPr>
            </w:pPr>
          </w:p>
        </w:tc>
        <w:tc>
          <w:tcPr>
            <w:tcW w:w="479" w:type="pct"/>
          </w:tcPr>
          <w:p w14:paraId="13800B8D" w14:textId="77777777" w:rsidR="007B6417" w:rsidRPr="007B6417" w:rsidRDefault="007B6417" w:rsidP="007B491C">
            <w:pPr>
              <w:rPr>
                <w:sz w:val="20"/>
                <w:szCs w:val="20"/>
              </w:rPr>
            </w:pPr>
          </w:p>
        </w:tc>
        <w:tc>
          <w:tcPr>
            <w:tcW w:w="1929" w:type="pct"/>
          </w:tcPr>
          <w:p w14:paraId="3247E1F0" w14:textId="77777777" w:rsidR="007B6417" w:rsidRPr="007B6417" w:rsidRDefault="007B6417" w:rsidP="007B491C">
            <w:pPr>
              <w:rPr>
                <w:sz w:val="20"/>
                <w:szCs w:val="20"/>
              </w:rPr>
            </w:pPr>
          </w:p>
        </w:tc>
      </w:tr>
      <w:tr w:rsidR="007F193E" w:rsidRPr="007B6417" w14:paraId="6CD0E5E9" w14:textId="77777777" w:rsidTr="007B491C">
        <w:trPr>
          <w:cantSplit/>
          <w:jc w:val="center"/>
        </w:trPr>
        <w:tc>
          <w:tcPr>
            <w:tcW w:w="2103" w:type="pct"/>
            <w:vAlign w:val="center"/>
          </w:tcPr>
          <w:p w14:paraId="0F6F885B" w14:textId="77777777" w:rsidR="007F193E" w:rsidRPr="007F193E" w:rsidRDefault="007F193E" w:rsidP="007F193E">
            <w:pPr>
              <w:pStyle w:val="Default"/>
              <w:rPr>
                <w:rFonts w:asciiTheme="minorHAnsi" w:hAnsiTheme="minorHAnsi"/>
                <w:sz w:val="20"/>
                <w:szCs w:val="20"/>
              </w:rPr>
            </w:pPr>
          </w:p>
          <w:p w14:paraId="44CEC2BB"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4) Collect and use data from the synthesis or decomposition of a compound to confirm the conservation of matter and the law of definite proportions. </w:t>
            </w:r>
          </w:p>
          <w:p w14:paraId="3B52A99A" w14:textId="77777777" w:rsidR="007F193E" w:rsidRPr="007F193E" w:rsidRDefault="007F193E" w:rsidP="007F193E">
            <w:pPr>
              <w:pStyle w:val="Default"/>
              <w:rPr>
                <w:rFonts w:asciiTheme="minorHAnsi" w:hAnsiTheme="minorHAnsi"/>
                <w:sz w:val="20"/>
                <w:szCs w:val="20"/>
              </w:rPr>
            </w:pPr>
          </w:p>
        </w:tc>
        <w:tc>
          <w:tcPr>
            <w:tcW w:w="489" w:type="pct"/>
          </w:tcPr>
          <w:p w14:paraId="6D414E83" w14:textId="77777777" w:rsidR="007F193E" w:rsidRPr="007B6417" w:rsidRDefault="007F193E" w:rsidP="007B491C">
            <w:pPr>
              <w:rPr>
                <w:sz w:val="20"/>
                <w:szCs w:val="20"/>
              </w:rPr>
            </w:pPr>
          </w:p>
        </w:tc>
        <w:tc>
          <w:tcPr>
            <w:tcW w:w="479" w:type="pct"/>
          </w:tcPr>
          <w:p w14:paraId="7D6DE20F" w14:textId="77777777" w:rsidR="007F193E" w:rsidRPr="007B6417" w:rsidRDefault="007F193E" w:rsidP="007B491C">
            <w:pPr>
              <w:rPr>
                <w:sz w:val="20"/>
                <w:szCs w:val="20"/>
              </w:rPr>
            </w:pPr>
          </w:p>
        </w:tc>
        <w:tc>
          <w:tcPr>
            <w:tcW w:w="1929" w:type="pct"/>
          </w:tcPr>
          <w:p w14:paraId="7B865DFE" w14:textId="77777777" w:rsidR="007F193E" w:rsidRPr="007B6417" w:rsidRDefault="007F193E" w:rsidP="007B491C">
            <w:pPr>
              <w:rPr>
                <w:sz w:val="20"/>
                <w:szCs w:val="20"/>
              </w:rPr>
            </w:pPr>
          </w:p>
        </w:tc>
      </w:tr>
      <w:tr w:rsidR="007F193E" w:rsidRPr="007B6417" w14:paraId="12EA1EF7" w14:textId="77777777" w:rsidTr="007B491C">
        <w:trPr>
          <w:cantSplit/>
          <w:jc w:val="center"/>
        </w:trPr>
        <w:tc>
          <w:tcPr>
            <w:tcW w:w="2103" w:type="pct"/>
            <w:vAlign w:val="center"/>
          </w:tcPr>
          <w:p w14:paraId="62AE87A1" w14:textId="77777777" w:rsidR="007F193E" w:rsidRPr="007F193E" w:rsidRDefault="007F193E" w:rsidP="007F193E">
            <w:pPr>
              <w:pStyle w:val="Default"/>
              <w:rPr>
                <w:rFonts w:asciiTheme="minorHAnsi" w:hAnsiTheme="minorHAnsi"/>
                <w:sz w:val="20"/>
                <w:szCs w:val="20"/>
              </w:rPr>
            </w:pPr>
          </w:p>
          <w:p w14:paraId="5C961835"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5) Use Coulomb’s law and patterns of valence electron configurations to explain trends in ionization energies and reactivity of pure elements. </w:t>
            </w:r>
          </w:p>
          <w:p w14:paraId="41936CFE" w14:textId="77777777" w:rsidR="007F193E" w:rsidRPr="007F193E" w:rsidRDefault="007F193E" w:rsidP="007F193E">
            <w:pPr>
              <w:pStyle w:val="Default"/>
              <w:rPr>
                <w:rFonts w:asciiTheme="minorHAnsi" w:hAnsiTheme="minorHAnsi"/>
                <w:sz w:val="20"/>
                <w:szCs w:val="20"/>
              </w:rPr>
            </w:pPr>
          </w:p>
        </w:tc>
        <w:tc>
          <w:tcPr>
            <w:tcW w:w="489" w:type="pct"/>
          </w:tcPr>
          <w:p w14:paraId="4FC91913" w14:textId="77777777" w:rsidR="007F193E" w:rsidRPr="007B6417" w:rsidRDefault="007F193E" w:rsidP="007B491C">
            <w:pPr>
              <w:rPr>
                <w:sz w:val="20"/>
                <w:szCs w:val="20"/>
              </w:rPr>
            </w:pPr>
          </w:p>
        </w:tc>
        <w:tc>
          <w:tcPr>
            <w:tcW w:w="479" w:type="pct"/>
          </w:tcPr>
          <w:p w14:paraId="70D3CEB5" w14:textId="77777777" w:rsidR="007F193E" w:rsidRPr="007B6417" w:rsidRDefault="007F193E" w:rsidP="007B491C">
            <w:pPr>
              <w:rPr>
                <w:sz w:val="20"/>
                <w:szCs w:val="20"/>
              </w:rPr>
            </w:pPr>
          </w:p>
        </w:tc>
        <w:tc>
          <w:tcPr>
            <w:tcW w:w="1929" w:type="pct"/>
          </w:tcPr>
          <w:p w14:paraId="08ADE9AC" w14:textId="77777777" w:rsidR="007F193E" w:rsidRPr="007B6417" w:rsidRDefault="007F193E" w:rsidP="007B491C">
            <w:pPr>
              <w:rPr>
                <w:sz w:val="20"/>
                <w:szCs w:val="20"/>
              </w:rPr>
            </w:pPr>
          </w:p>
        </w:tc>
      </w:tr>
      <w:tr w:rsidR="007F193E" w:rsidRPr="007B6417" w14:paraId="3FE382CB" w14:textId="77777777" w:rsidTr="007B491C">
        <w:trPr>
          <w:cantSplit/>
          <w:jc w:val="center"/>
        </w:trPr>
        <w:tc>
          <w:tcPr>
            <w:tcW w:w="2103" w:type="pct"/>
            <w:vAlign w:val="center"/>
          </w:tcPr>
          <w:p w14:paraId="6C9FE956" w14:textId="77777777" w:rsidR="007F193E" w:rsidRPr="007F193E" w:rsidRDefault="007F193E" w:rsidP="007F193E">
            <w:pPr>
              <w:pStyle w:val="Default"/>
              <w:rPr>
                <w:rFonts w:asciiTheme="minorHAnsi" w:hAnsiTheme="minorHAnsi"/>
                <w:sz w:val="20"/>
                <w:szCs w:val="20"/>
              </w:rPr>
            </w:pPr>
          </w:p>
          <w:p w14:paraId="4DC77543"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6) Explain the relationships between potential energy, distance between approaching atoms, bond length, and bond energy using graphical representations. </w:t>
            </w:r>
          </w:p>
          <w:p w14:paraId="500B46BF" w14:textId="77777777" w:rsidR="007F193E" w:rsidRPr="007F193E" w:rsidRDefault="007F193E" w:rsidP="007F193E">
            <w:pPr>
              <w:pStyle w:val="Default"/>
              <w:rPr>
                <w:rFonts w:asciiTheme="minorHAnsi" w:hAnsiTheme="minorHAnsi"/>
                <w:sz w:val="20"/>
                <w:szCs w:val="20"/>
              </w:rPr>
            </w:pPr>
          </w:p>
        </w:tc>
        <w:tc>
          <w:tcPr>
            <w:tcW w:w="489" w:type="pct"/>
          </w:tcPr>
          <w:p w14:paraId="5BA5EE45" w14:textId="77777777" w:rsidR="007F193E" w:rsidRPr="007B6417" w:rsidRDefault="007F193E" w:rsidP="007B491C">
            <w:pPr>
              <w:rPr>
                <w:sz w:val="20"/>
                <w:szCs w:val="20"/>
              </w:rPr>
            </w:pPr>
          </w:p>
        </w:tc>
        <w:tc>
          <w:tcPr>
            <w:tcW w:w="479" w:type="pct"/>
          </w:tcPr>
          <w:p w14:paraId="07B2A197" w14:textId="77777777" w:rsidR="007F193E" w:rsidRPr="007B6417" w:rsidRDefault="007F193E" w:rsidP="007B491C">
            <w:pPr>
              <w:rPr>
                <w:sz w:val="20"/>
                <w:szCs w:val="20"/>
              </w:rPr>
            </w:pPr>
          </w:p>
        </w:tc>
        <w:tc>
          <w:tcPr>
            <w:tcW w:w="1929" w:type="pct"/>
          </w:tcPr>
          <w:p w14:paraId="6AEDCD22" w14:textId="77777777" w:rsidR="007F193E" w:rsidRPr="007B6417" w:rsidRDefault="007F193E" w:rsidP="007B491C">
            <w:pPr>
              <w:rPr>
                <w:sz w:val="20"/>
                <w:szCs w:val="20"/>
              </w:rPr>
            </w:pPr>
          </w:p>
        </w:tc>
      </w:tr>
      <w:tr w:rsidR="007F193E" w:rsidRPr="007B6417" w14:paraId="7D67DC9A" w14:textId="77777777" w:rsidTr="007B491C">
        <w:trPr>
          <w:cantSplit/>
          <w:jc w:val="center"/>
        </w:trPr>
        <w:tc>
          <w:tcPr>
            <w:tcW w:w="2103" w:type="pct"/>
            <w:vAlign w:val="center"/>
          </w:tcPr>
          <w:p w14:paraId="2D982BF6" w14:textId="77777777" w:rsidR="007F193E" w:rsidRPr="007F193E" w:rsidRDefault="007F193E" w:rsidP="007F193E">
            <w:pPr>
              <w:pStyle w:val="Default"/>
              <w:rPr>
                <w:rFonts w:asciiTheme="minorHAnsi" w:hAnsiTheme="minorHAnsi"/>
                <w:sz w:val="20"/>
                <w:szCs w:val="20"/>
              </w:rPr>
            </w:pPr>
          </w:p>
          <w:p w14:paraId="41DB4353"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7) Investigate and explain the energy changes in biological systems (such as the combustion of sugar and photosynthesis) both qualitatively and quantitatively. </w:t>
            </w:r>
          </w:p>
          <w:p w14:paraId="75022FA2" w14:textId="77777777" w:rsidR="007F193E" w:rsidRPr="007F193E" w:rsidRDefault="007F193E" w:rsidP="007F193E">
            <w:pPr>
              <w:pStyle w:val="Default"/>
              <w:rPr>
                <w:rFonts w:asciiTheme="minorHAnsi" w:hAnsiTheme="minorHAnsi"/>
                <w:sz w:val="20"/>
                <w:szCs w:val="20"/>
              </w:rPr>
            </w:pPr>
          </w:p>
        </w:tc>
        <w:tc>
          <w:tcPr>
            <w:tcW w:w="489" w:type="pct"/>
          </w:tcPr>
          <w:p w14:paraId="6FEA467F" w14:textId="77777777" w:rsidR="007F193E" w:rsidRPr="007B6417" w:rsidRDefault="007F193E" w:rsidP="007B491C">
            <w:pPr>
              <w:rPr>
                <w:sz w:val="20"/>
                <w:szCs w:val="20"/>
              </w:rPr>
            </w:pPr>
          </w:p>
        </w:tc>
        <w:tc>
          <w:tcPr>
            <w:tcW w:w="479" w:type="pct"/>
          </w:tcPr>
          <w:p w14:paraId="099F5EAA" w14:textId="77777777" w:rsidR="007F193E" w:rsidRPr="007B6417" w:rsidRDefault="007F193E" w:rsidP="007B491C">
            <w:pPr>
              <w:rPr>
                <w:sz w:val="20"/>
                <w:szCs w:val="20"/>
              </w:rPr>
            </w:pPr>
          </w:p>
        </w:tc>
        <w:tc>
          <w:tcPr>
            <w:tcW w:w="1929" w:type="pct"/>
          </w:tcPr>
          <w:p w14:paraId="41FF6238" w14:textId="77777777" w:rsidR="007F193E" w:rsidRPr="007B6417" w:rsidRDefault="007F193E" w:rsidP="007B491C">
            <w:pPr>
              <w:rPr>
                <w:sz w:val="20"/>
                <w:szCs w:val="20"/>
              </w:rPr>
            </w:pPr>
          </w:p>
        </w:tc>
      </w:tr>
      <w:tr w:rsidR="007F193E" w:rsidRPr="007B6417" w14:paraId="74A93D27" w14:textId="77777777" w:rsidTr="007B491C">
        <w:trPr>
          <w:cantSplit/>
          <w:jc w:val="center"/>
        </w:trPr>
        <w:tc>
          <w:tcPr>
            <w:tcW w:w="2103" w:type="pct"/>
            <w:vAlign w:val="center"/>
          </w:tcPr>
          <w:p w14:paraId="15066B77" w14:textId="77777777" w:rsidR="007F193E" w:rsidRPr="007F193E" w:rsidRDefault="007F193E" w:rsidP="007F193E">
            <w:pPr>
              <w:pStyle w:val="Default"/>
              <w:rPr>
                <w:rFonts w:asciiTheme="minorHAnsi" w:hAnsiTheme="minorHAnsi"/>
                <w:sz w:val="20"/>
                <w:szCs w:val="20"/>
              </w:rPr>
            </w:pPr>
          </w:p>
          <w:p w14:paraId="325572F2"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8) Research pyrotechnics and use concepts in thermodynamics, stoichiometry, oxidation reduction, and kinetics to design and create a low intensity sparkler. </w:t>
            </w:r>
          </w:p>
          <w:p w14:paraId="3115D3A6" w14:textId="77777777" w:rsidR="007F193E" w:rsidRPr="007F193E" w:rsidRDefault="007F193E" w:rsidP="007F193E">
            <w:pPr>
              <w:pStyle w:val="Default"/>
              <w:rPr>
                <w:rFonts w:asciiTheme="minorHAnsi" w:hAnsiTheme="minorHAnsi"/>
                <w:sz w:val="20"/>
                <w:szCs w:val="20"/>
              </w:rPr>
            </w:pPr>
          </w:p>
        </w:tc>
        <w:tc>
          <w:tcPr>
            <w:tcW w:w="489" w:type="pct"/>
          </w:tcPr>
          <w:p w14:paraId="2D655CA6" w14:textId="77777777" w:rsidR="007F193E" w:rsidRPr="007B6417" w:rsidRDefault="007F193E" w:rsidP="007B491C">
            <w:pPr>
              <w:rPr>
                <w:sz w:val="20"/>
                <w:szCs w:val="20"/>
              </w:rPr>
            </w:pPr>
          </w:p>
        </w:tc>
        <w:tc>
          <w:tcPr>
            <w:tcW w:w="479" w:type="pct"/>
          </w:tcPr>
          <w:p w14:paraId="24A021E0" w14:textId="77777777" w:rsidR="007F193E" w:rsidRPr="007B6417" w:rsidRDefault="007F193E" w:rsidP="007B491C">
            <w:pPr>
              <w:rPr>
                <w:sz w:val="20"/>
                <w:szCs w:val="20"/>
              </w:rPr>
            </w:pPr>
          </w:p>
        </w:tc>
        <w:tc>
          <w:tcPr>
            <w:tcW w:w="1929" w:type="pct"/>
          </w:tcPr>
          <w:p w14:paraId="2E40527C" w14:textId="77777777" w:rsidR="007F193E" w:rsidRPr="007B6417" w:rsidRDefault="007F193E" w:rsidP="007B491C">
            <w:pPr>
              <w:rPr>
                <w:sz w:val="20"/>
                <w:szCs w:val="20"/>
              </w:rPr>
            </w:pPr>
          </w:p>
        </w:tc>
      </w:tr>
      <w:tr w:rsidR="007B491C" w:rsidRPr="007B6417" w14:paraId="317E109A" w14:textId="77777777" w:rsidTr="007B491C">
        <w:trPr>
          <w:cantSplit/>
          <w:jc w:val="center"/>
        </w:trPr>
        <w:tc>
          <w:tcPr>
            <w:tcW w:w="2103" w:type="pct"/>
            <w:shd w:val="clear" w:color="auto" w:fill="F2F2F2" w:themeFill="background1" w:themeFillShade="F2"/>
            <w:vAlign w:val="center"/>
          </w:tcPr>
          <w:p w14:paraId="66BF34CB" w14:textId="13278908" w:rsidR="007B491C" w:rsidRPr="007F193E" w:rsidRDefault="007F193E" w:rsidP="007B491C">
            <w:pPr>
              <w:keepNext/>
              <w:autoSpaceDE w:val="0"/>
              <w:autoSpaceDN w:val="0"/>
              <w:adjustRightInd w:val="0"/>
              <w:rPr>
                <w:rFonts w:cs="Calibri"/>
                <w:color w:val="000000"/>
                <w:sz w:val="20"/>
                <w:szCs w:val="20"/>
              </w:rPr>
            </w:pPr>
            <w:r w:rsidRPr="007F193E">
              <w:rPr>
                <w:b/>
                <w:bCs/>
                <w:sz w:val="20"/>
                <w:szCs w:val="20"/>
              </w:rPr>
              <w:t>CHEM2.PS4: Waves and Their Applications in Technologies for Information Transfer</w:t>
            </w:r>
          </w:p>
        </w:tc>
        <w:tc>
          <w:tcPr>
            <w:tcW w:w="489" w:type="pct"/>
            <w:shd w:val="clear" w:color="auto" w:fill="F2F2F2" w:themeFill="background1" w:themeFillShade="F2"/>
          </w:tcPr>
          <w:p w14:paraId="50592B75" w14:textId="77777777" w:rsidR="007B491C" w:rsidRPr="007B6417" w:rsidRDefault="007B491C" w:rsidP="007B491C">
            <w:pPr>
              <w:keepNext/>
              <w:rPr>
                <w:b/>
                <w:sz w:val="20"/>
                <w:szCs w:val="20"/>
              </w:rPr>
            </w:pPr>
            <w:r w:rsidRPr="007B6417">
              <w:rPr>
                <w:b/>
                <w:sz w:val="20"/>
                <w:szCs w:val="20"/>
              </w:rPr>
              <w:t>Yes</w:t>
            </w:r>
          </w:p>
        </w:tc>
        <w:tc>
          <w:tcPr>
            <w:tcW w:w="479" w:type="pct"/>
            <w:shd w:val="clear" w:color="auto" w:fill="F2F2F2" w:themeFill="background1" w:themeFillShade="F2"/>
          </w:tcPr>
          <w:p w14:paraId="07E50DEF" w14:textId="77777777" w:rsidR="007B491C" w:rsidRPr="007B6417" w:rsidRDefault="007B491C" w:rsidP="007B491C">
            <w:pPr>
              <w:keepNext/>
              <w:rPr>
                <w:b/>
                <w:sz w:val="20"/>
                <w:szCs w:val="20"/>
              </w:rPr>
            </w:pPr>
            <w:r w:rsidRPr="007B6417">
              <w:rPr>
                <w:b/>
                <w:sz w:val="20"/>
                <w:szCs w:val="20"/>
              </w:rPr>
              <w:t>No</w:t>
            </w:r>
          </w:p>
        </w:tc>
        <w:tc>
          <w:tcPr>
            <w:tcW w:w="1929" w:type="pct"/>
            <w:shd w:val="clear" w:color="auto" w:fill="F2F2F2" w:themeFill="background1" w:themeFillShade="F2"/>
          </w:tcPr>
          <w:p w14:paraId="795448E9" w14:textId="77777777" w:rsidR="007B491C" w:rsidRPr="007B6417" w:rsidRDefault="007B491C" w:rsidP="007B491C">
            <w:pPr>
              <w:keepNext/>
              <w:rPr>
                <w:b/>
                <w:sz w:val="20"/>
                <w:szCs w:val="20"/>
              </w:rPr>
            </w:pPr>
            <w:r w:rsidRPr="007B6417">
              <w:rPr>
                <w:b/>
                <w:sz w:val="20"/>
                <w:szCs w:val="20"/>
              </w:rPr>
              <w:t>Evidence (e.g., page numbers and/or examples of inclusion)</w:t>
            </w:r>
          </w:p>
        </w:tc>
      </w:tr>
      <w:tr w:rsidR="007B491C" w:rsidRPr="007B6417" w14:paraId="2DD72CAB" w14:textId="77777777" w:rsidTr="004F48E2">
        <w:trPr>
          <w:cantSplit/>
          <w:jc w:val="center"/>
        </w:trPr>
        <w:tc>
          <w:tcPr>
            <w:tcW w:w="2103" w:type="pct"/>
            <w:shd w:val="clear" w:color="auto" w:fill="auto"/>
            <w:vAlign w:val="center"/>
          </w:tcPr>
          <w:p w14:paraId="0C8CD75B" w14:textId="77777777" w:rsidR="007F193E" w:rsidRPr="007F193E" w:rsidRDefault="007F193E" w:rsidP="007F193E">
            <w:pPr>
              <w:pStyle w:val="Default"/>
              <w:rPr>
                <w:rFonts w:asciiTheme="minorHAnsi" w:hAnsiTheme="minorHAnsi"/>
                <w:sz w:val="20"/>
                <w:szCs w:val="20"/>
              </w:rPr>
            </w:pPr>
          </w:p>
          <w:p w14:paraId="122E83BF" w14:textId="77777777" w:rsidR="007F193E" w:rsidRPr="007F193E" w:rsidRDefault="007F193E" w:rsidP="007F193E">
            <w:pPr>
              <w:pStyle w:val="Default"/>
              <w:rPr>
                <w:rFonts w:asciiTheme="minorHAnsi" w:hAnsiTheme="minorHAnsi"/>
                <w:sz w:val="20"/>
                <w:szCs w:val="20"/>
              </w:rPr>
            </w:pPr>
            <w:r w:rsidRPr="007F193E">
              <w:rPr>
                <w:rFonts w:asciiTheme="minorHAnsi" w:hAnsiTheme="minorHAnsi"/>
                <w:sz w:val="20"/>
                <w:szCs w:val="20"/>
              </w:rPr>
              <w:t xml:space="preserve">1) Investigate and contrast the mechanism of energy changes and the appearance of absorption and emission spectra. </w:t>
            </w:r>
          </w:p>
          <w:p w14:paraId="0C8D25A6" w14:textId="77777777" w:rsidR="007B491C" w:rsidRPr="007F193E" w:rsidRDefault="007B491C" w:rsidP="007B491C">
            <w:pPr>
              <w:autoSpaceDE w:val="0"/>
              <w:autoSpaceDN w:val="0"/>
              <w:adjustRightInd w:val="0"/>
              <w:rPr>
                <w:b/>
                <w:bCs/>
                <w:sz w:val="20"/>
                <w:szCs w:val="20"/>
              </w:rPr>
            </w:pPr>
          </w:p>
        </w:tc>
        <w:tc>
          <w:tcPr>
            <w:tcW w:w="489" w:type="pct"/>
            <w:shd w:val="clear" w:color="auto" w:fill="auto"/>
          </w:tcPr>
          <w:p w14:paraId="1DEA13FE" w14:textId="77777777" w:rsidR="007B491C" w:rsidRPr="007B6417" w:rsidRDefault="007B491C" w:rsidP="007B491C">
            <w:pPr>
              <w:keepNext/>
              <w:rPr>
                <w:b/>
                <w:sz w:val="20"/>
                <w:szCs w:val="20"/>
              </w:rPr>
            </w:pPr>
          </w:p>
        </w:tc>
        <w:tc>
          <w:tcPr>
            <w:tcW w:w="479" w:type="pct"/>
            <w:shd w:val="clear" w:color="auto" w:fill="auto"/>
          </w:tcPr>
          <w:p w14:paraId="380DC413" w14:textId="77777777" w:rsidR="007B491C" w:rsidRPr="007B6417" w:rsidRDefault="007B491C" w:rsidP="007B491C">
            <w:pPr>
              <w:keepNext/>
              <w:rPr>
                <w:b/>
                <w:sz w:val="20"/>
                <w:szCs w:val="20"/>
              </w:rPr>
            </w:pPr>
          </w:p>
        </w:tc>
        <w:tc>
          <w:tcPr>
            <w:tcW w:w="1929" w:type="pct"/>
            <w:shd w:val="clear" w:color="auto" w:fill="auto"/>
          </w:tcPr>
          <w:p w14:paraId="0327EDB7" w14:textId="77777777" w:rsidR="007B491C" w:rsidRPr="007B6417" w:rsidRDefault="007B491C" w:rsidP="007B491C">
            <w:pPr>
              <w:keepNext/>
              <w:rPr>
                <w:b/>
                <w:sz w:val="20"/>
                <w:szCs w:val="20"/>
              </w:rPr>
            </w:pPr>
          </w:p>
        </w:tc>
      </w:tr>
      <w:tr w:rsidR="004F48E2" w:rsidRPr="007B6417" w14:paraId="7B42E963" w14:textId="77777777" w:rsidTr="004F48E2">
        <w:trPr>
          <w:cantSplit/>
          <w:jc w:val="center"/>
        </w:trPr>
        <w:tc>
          <w:tcPr>
            <w:tcW w:w="2103" w:type="pct"/>
            <w:shd w:val="clear" w:color="auto" w:fill="auto"/>
            <w:vAlign w:val="center"/>
          </w:tcPr>
          <w:p w14:paraId="1B239C8D" w14:textId="77777777" w:rsidR="007F193E" w:rsidRPr="007F193E" w:rsidRDefault="007F193E" w:rsidP="007F193E">
            <w:pPr>
              <w:pStyle w:val="Default"/>
              <w:rPr>
                <w:rFonts w:asciiTheme="minorHAnsi" w:hAnsiTheme="minorHAnsi"/>
                <w:sz w:val="20"/>
                <w:szCs w:val="20"/>
              </w:rPr>
            </w:pPr>
          </w:p>
          <w:p w14:paraId="2736426B" w14:textId="6B1480ED" w:rsidR="007B6417" w:rsidRPr="007F193E" w:rsidRDefault="007F193E" w:rsidP="007B6417">
            <w:pPr>
              <w:pStyle w:val="Default"/>
              <w:rPr>
                <w:rFonts w:asciiTheme="minorHAnsi" w:hAnsiTheme="minorHAnsi"/>
                <w:sz w:val="20"/>
                <w:szCs w:val="20"/>
              </w:rPr>
            </w:pPr>
            <w:r w:rsidRPr="007F193E">
              <w:rPr>
                <w:rFonts w:asciiTheme="minorHAnsi" w:hAnsiTheme="minorHAnsi"/>
                <w:sz w:val="20"/>
                <w:szCs w:val="20"/>
              </w:rPr>
              <w:t>2) Apply scientific principles and mathematical representations (C=</w:t>
            </w:r>
            <w:r w:rsidRPr="007F193E">
              <w:rPr>
                <w:rFonts w:asciiTheme="minorHAnsi" w:hAnsiTheme="minorHAnsi"/>
                <w:sz w:val="20"/>
                <w:szCs w:val="20"/>
              </w:rPr>
              <w:t></w:t>
            </w:r>
            <w:r w:rsidRPr="007F193E">
              <w:rPr>
                <w:rFonts w:asciiTheme="minorHAnsi" w:hAnsiTheme="minorHAnsi"/>
                <w:sz w:val="20"/>
                <w:szCs w:val="20"/>
              </w:rPr>
              <w:t> and E=h</w:t>
            </w:r>
            <w:r w:rsidRPr="007F193E">
              <w:rPr>
                <w:rFonts w:asciiTheme="minorHAnsi" w:hAnsiTheme="minorHAnsi"/>
                <w:sz w:val="20"/>
                <w:szCs w:val="20"/>
              </w:rPr>
              <w:t>) to explain that spectral lines are the result of and correspond to tran</w:t>
            </w:r>
            <w:r>
              <w:rPr>
                <w:rFonts w:asciiTheme="minorHAnsi" w:hAnsiTheme="minorHAnsi"/>
                <w:sz w:val="20"/>
                <w:szCs w:val="20"/>
              </w:rPr>
              <w:t xml:space="preserve">sitions between energy levels. </w:t>
            </w:r>
          </w:p>
          <w:p w14:paraId="345ED76E" w14:textId="77777777" w:rsidR="007B491C" w:rsidRPr="007F193E" w:rsidRDefault="007B491C" w:rsidP="007B491C">
            <w:pPr>
              <w:autoSpaceDE w:val="0"/>
              <w:autoSpaceDN w:val="0"/>
              <w:adjustRightInd w:val="0"/>
              <w:rPr>
                <w:rFonts w:cs="Calibri"/>
                <w:color w:val="000000"/>
                <w:sz w:val="20"/>
                <w:szCs w:val="20"/>
              </w:rPr>
            </w:pPr>
          </w:p>
        </w:tc>
        <w:tc>
          <w:tcPr>
            <w:tcW w:w="489" w:type="pct"/>
            <w:shd w:val="clear" w:color="auto" w:fill="auto"/>
          </w:tcPr>
          <w:p w14:paraId="357B65A3" w14:textId="77777777" w:rsidR="007B491C" w:rsidRPr="007B6417" w:rsidRDefault="007B491C" w:rsidP="007B491C">
            <w:pPr>
              <w:keepNext/>
              <w:rPr>
                <w:b/>
                <w:sz w:val="20"/>
                <w:szCs w:val="20"/>
              </w:rPr>
            </w:pPr>
          </w:p>
        </w:tc>
        <w:tc>
          <w:tcPr>
            <w:tcW w:w="479" w:type="pct"/>
            <w:shd w:val="clear" w:color="auto" w:fill="auto"/>
          </w:tcPr>
          <w:p w14:paraId="59F6ED6A" w14:textId="77777777" w:rsidR="007B491C" w:rsidRPr="007B6417" w:rsidRDefault="007B491C" w:rsidP="007B491C">
            <w:pPr>
              <w:keepNext/>
              <w:rPr>
                <w:b/>
                <w:sz w:val="20"/>
                <w:szCs w:val="20"/>
              </w:rPr>
            </w:pPr>
          </w:p>
        </w:tc>
        <w:tc>
          <w:tcPr>
            <w:tcW w:w="1929" w:type="pct"/>
            <w:shd w:val="clear" w:color="auto" w:fill="auto"/>
          </w:tcPr>
          <w:p w14:paraId="70FED51F" w14:textId="77777777" w:rsidR="007B491C" w:rsidRPr="007B6417" w:rsidRDefault="007B491C" w:rsidP="007B491C">
            <w:pPr>
              <w:keepNext/>
              <w:rPr>
                <w:b/>
                <w:sz w:val="20"/>
                <w:szCs w:val="20"/>
              </w:rPr>
            </w:pPr>
          </w:p>
        </w:tc>
      </w:tr>
    </w:tbl>
    <w:p w14:paraId="1961E46D" w14:textId="5E86FB21" w:rsidR="006E0328" w:rsidRPr="007B6417" w:rsidRDefault="006E0328">
      <w:pPr>
        <w:rPr>
          <w:sz w:val="20"/>
          <w:szCs w:val="20"/>
        </w:rPr>
      </w:pPr>
    </w:p>
    <w:p w14:paraId="60D08C45" w14:textId="77777777" w:rsidR="009D39A5" w:rsidRDefault="009D39A5">
      <w: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14:paraId="06FF809E" w14:textId="77777777" w:rsidTr="000779AE">
        <w:tc>
          <w:tcPr>
            <w:tcW w:w="14390" w:type="dxa"/>
            <w:gridSpan w:val="4"/>
            <w:shd w:val="clear" w:color="auto" w:fill="D9D9D9" w:themeFill="background1" w:themeFillShade="D9"/>
          </w:tcPr>
          <w:p w14:paraId="66FBF647" w14:textId="77777777" w:rsidR="000779AE" w:rsidRDefault="000779AE" w:rsidP="000779AE">
            <w:pPr>
              <w:jc w:val="center"/>
              <w:rPr>
                <w:b/>
                <w:sz w:val="20"/>
                <w:szCs w:val="20"/>
              </w:rPr>
            </w:pPr>
            <w:r>
              <w:lastRenderedPageBreak/>
              <w:tab/>
            </w:r>
            <w:r>
              <w:rPr>
                <w:b/>
                <w:sz w:val="20"/>
                <w:szCs w:val="20"/>
              </w:rPr>
              <w:t>SECTION I. Alignment to Tennessee State Science Standards</w:t>
            </w:r>
          </w:p>
          <w:p w14:paraId="6B23F8C7" w14:textId="77777777" w:rsidR="000779AE" w:rsidRDefault="000779AE" w:rsidP="000779AE">
            <w:pPr>
              <w:jc w:val="center"/>
              <w:rPr>
                <w:b/>
                <w:sz w:val="20"/>
                <w:szCs w:val="20"/>
              </w:rPr>
            </w:pPr>
          </w:p>
          <w:p w14:paraId="5E0BD537" w14:textId="77777777" w:rsidR="000779AE" w:rsidRDefault="000779AE" w:rsidP="000779AE">
            <w:pPr>
              <w:keepNext/>
              <w:tabs>
                <w:tab w:val="left" w:pos="4470"/>
              </w:tabs>
            </w:pPr>
            <w:r w:rsidRPr="00657632">
              <w:rPr>
                <w:b/>
                <w:i/>
                <w:sz w:val="20"/>
                <w:szCs w:val="20"/>
              </w:rPr>
              <w:t xml:space="preserve">Part B. </w:t>
            </w:r>
            <w:r w:rsidRPr="003D2E47">
              <w:rPr>
                <w:b/>
                <w:i/>
                <w:sz w:val="20"/>
                <w:szCs w:val="20"/>
              </w:rPr>
              <w:t xml:space="preserve">Focus: </w:t>
            </w:r>
            <w:r w:rsidRPr="0028181A">
              <w:rPr>
                <w:sz w:val="20"/>
                <w:szCs w:val="20"/>
              </w:rPr>
              <w:t>Instruction centers on the DCIs, SEPs, and CCCs at the level articulated within the standards.</w:t>
            </w:r>
          </w:p>
        </w:tc>
      </w:tr>
      <w:tr w:rsidR="007A5307" w14:paraId="4EE035B0" w14:textId="77777777" w:rsidTr="009D39A5">
        <w:tc>
          <w:tcPr>
            <w:tcW w:w="6025" w:type="dxa"/>
            <w:shd w:val="clear" w:color="auto" w:fill="F2F2F2" w:themeFill="background1" w:themeFillShade="F2"/>
          </w:tcPr>
          <w:p w14:paraId="12F5D484" w14:textId="77777777" w:rsidR="000779AE" w:rsidRPr="00D60B11" w:rsidRDefault="000779AE" w:rsidP="000779AE">
            <w:pPr>
              <w:keepNext/>
              <w:rPr>
                <w:b/>
                <w:sz w:val="20"/>
                <w:szCs w:val="20"/>
              </w:rPr>
            </w:pPr>
          </w:p>
        </w:tc>
        <w:tc>
          <w:tcPr>
            <w:tcW w:w="1350" w:type="dxa"/>
            <w:shd w:val="clear" w:color="auto" w:fill="F2F2F2" w:themeFill="background1" w:themeFillShade="F2"/>
          </w:tcPr>
          <w:p w14:paraId="7BE67862" w14:textId="32470445" w:rsidR="000779AE" w:rsidRPr="00D60B11" w:rsidRDefault="007A5307" w:rsidP="007A5307">
            <w:pPr>
              <w:keepNext/>
              <w:rPr>
                <w:b/>
                <w:sz w:val="20"/>
                <w:szCs w:val="20"/>
              </w:rPr>
            </w:pPr>
            <w:r>
              <w:rPr>
                <w:b/>
                <w:sz w:val="20"/>
                <w:szCs w:val="20"/>
              </w:rPr>
              <w:t>Yes</w:t>
            </w:r>
          </w:p>
        </w:tc>
        <w:tc>
          <w:tcPr>
            <w:tcW w:w="1350" w:type="dxa"/>
            <w:shd w:val="clear" w:color="auto" w:fill="F2F2F2" w:themeFill="background1" w:themeFillShade="F2"/>
          </w:tcPr>
          <w:p w14:paraId="53A53CCA" w14:textId="697B9279" w:rsidR="000779AE" w:rsidRPr="00D60B11" w:rsidRDefault="007A5307" w:rsidP="000779AE">
            <w:pPr>
              <w:keepNext/>
              <w:rPr>
                <w:b/>
                <w:sz w:val="20"/>
                <w:szCs w:val="20"/>
              </w:rPr>
            </w:pPr>
            <w:r>
              <w:rPr>
                <w:b/>
                <w:sz w:val="20"/>
                <w:szCs w:val="20"/>
              </w:rPr>
              <w:t>No*</w:t>
            </w:r>
          </w:p>
        </w:tc>
        <w:tc>
          <w:tcPr>
            <w:tcW w:w="5665" w:type="dxa"/>
            <w:shd w:val="clear" w:color="auto" w:fill="F2F2F2" w:themeFill="background1" w:themeFillShade="F2"/>
          </w:tcPr>
          <w:p w14:paraId="0519EE86" w14:textId="31C16CD5" w:rsidR="000779AE" w:rsidRPr="007A5307" w:rsidRDefault="007A5307" w:rsidP="007A5307">
            <w:pPr>
              <w:keepNext/>
              <w:rPr>
                <w:b/>
                <w:sz w:val="20"/>
                <w:szCs w:val="20"/>
              </w:rPr>
            </w:pPr>
            <w:r w:rsidRPr="007A5307">
              <w:rPr>
                <w:b/>
                <w:sz w:val="20"/>
                <w:szCs w:val="20"/>
              </w:rPr>
              <w:t>*</w:t>
            </w:r>
            <w:r>
              <w:rPr>
                <w:b/>
                <w:sz w:val="20"/>
                <w:szCs w:val="20"/>
              </w:rPr>
              <w:t xml:space="preserve"> Evidence of extraneous or scientifically inaccurate materials</w:t>
            </w:r>
          </w:p>
        </w:tc>
      </w:tr>
      <w:tr w:rsidR="007A5307" w14:paraId="02A7579D" w14:textId="77777777" w:rsidTr="009D39A5">
        <w:trPr>
          <w:trHeight w:val="864"/>
        </w:trPr>
        <w:tc>
          <w:tcPr>
            <w:tcW w:w="6025" w:type="dxa"/>
            <w:vAlign w:val="center"/>
          </w:tcPr>
          <w:p w14:paraId="0A7884D2" w14:textId="77777777" w:rsidR="000779AE" w:rsidRPr="00E71DD6" w:rsidRDefault="000779AE" w:rsidP="000779AE">
            <w:pPr>
              <w:keepNext/>
              <w:rPr>
                <w:sz w:val="20"/>
                <w:szCs w:val="20"/>
              </w:rPr>
            </w:pPr>
            <w:r w:rsidRPr="00E71DD6">
              <w:rPr>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9D39A5" w:rsidRDefault="000779AE" w:rsidP="000779AE">
            <w:pPr>
              <w:keepNext/>
              <w:rPr>
                <w:b/>
                <w:sz w:val="20"/>
                <w:szCs w:val="20"/>
              </w:rPr>
            </w:pPr>
          </w:p>
        </w:tc>
        <w:tc>
          <w:tcPr>
            <w:tcW w:w="1350" w:type="dxa"/>
          </w:tcPr>
          <w:p w14:paraId="37664B78" w14:textId="77777777" w:rsidR="000779AE" w:rsidRPr="009D39A5" w:rsidRDefault="000779AE" w:rsidP="000779AE">
            <w:pPr>
              <w:keepNext/>
              <w:rPr>
                <w:b/>
                <w:sz w:val="20"/>
                <w:szCs w:val="20"/>
              </w:rPr>
            </w:pPr>
          </w:p>
        </w:tc>
        <w:tc>
          <w:tcPr>
            <w:tcW w:w="5665" w:type="dxa"/>
          </w:tcPr>
          <w:p w14:paraId="6A6A14A8" w14:textId="77777777" w:rsidR="000779AE" w:rsidRPr="009D39A5" w:rsidRDefault="000779AE" w:rsidP="000779AE">
            <w:pPr>
              <w:keepNext/>
              <w:rPr>
                <w:b/>
                <w:sz w:val="20"/>
                <w:szCs w:val="20"/>
              </w:rPr>
            </w:pPr>
          </w:p>
        </w:tc>
      </w:tr>
      <w:tr w:rsidR="007A5307" w14:paraId="022373FD" w14:textId="77777777" w:rsidTr="009D39A5">
        <w:trPr>
          <w:trHeight w:val="864"/>
        </w:trPr>
        <w:tc>
          <w:tcPr>
            <w:tcW w:w="6025" w:type="dxa"/>
            <w:vAlign w:val="center"/>
          </w:tcPr>
          <w:p w14:paraId="68D8C8B2" w14:textId="77777777" w:rsidR="000779AE" w:rsidRPr="00E71DD6" w:rsidRDefault="000779AE" w:rsidP="000779AE">
            <w:pPr>
              <w:keepNext/>
              <w:rPr>
                <w:sz w:val="20"/>
                <w:szCs w:val="20"/>
              </w:rPr>
            </w:pPr>
            <w:r w:rsidRPr="00E71DD6">
              <w:rPr>
                <w:sz w:val="20"/>
                <w:szCs w:val="20"/>
              </w:rPr>
              <w:t>Materials are scientifically accurate and grade level appropriate.</w:t>
            </w:r>
          </w:p>
        </w:tc>
        <w:tc>
          <w:tcPr>
            <w:tcW w:w="1350" w:type="dxa"/>
          </w:tcPr>
          <w:p w14:paraId="5F984A61" w14:textId="77777777" w:rsidR="000779AE" w:rsidRPr="009D39A5" w:rsidRDefault="000779AE" w:rsidP="000779AE">
            <w:pPr>
              <w:keepNext/>
              <w:rPr>
                <w:b/>
                <w:sz w:val="20"/>
                <w:szCs w:val="20"/>
              </w:rPr>
            </w:pPr>
          </w:p>
        </w:tc>
        <w:tc>
          <w:tcPr>
            <w:tcW w:w="1350" w:type="dxa"/>
          </w:tcPr>
          <w:p w14:paraId="706A436D" w14:textId="77777777" w:rsidR="000779AE" w:rsidRPr="009D39A5" w:rsidRDefault="000779AE" w:rsidP="000779AE">
            <w:pPr>
              <w:keepNext/>
              <w:rPr>
                <w:b/>
                <w:sz w:val="20"/>
                <w:szCs w:val="20"/>
              </w:rPr>
            </w:pPr>
          </w:p>
        </w:tc>
        <w:tc>
          <w:tcPr>
            <w:tcW w:w="5665" w:type="dxa"/>
          </w:tcPr>
          <w:p w14:paraId="37A9A4C9" w14:textId="77777777" w:rsidR="000779AE" w:rsidRPr="009D39A5" w:rsidRDefault="000779AE" w:rsidP="000779AE">
            <w:pPr>
              <w:keepNext/>
              <w:rPr>
                <w:b/>
                <w:sz w:val="20"/>
                <w:szCs w:val="20"/>
              </w:rPr>
            </w:pPr>
          </w:p>
        </w:tc>
      </w:tr>
      <w:tr w:rsidR="009D39A5" w14:paraId="1F26500B" w14:textId="77777777" w:rsidTr="009D39A5">
        <w:trPr>
          <w:trHeight w:val="864"/>
        </w:trPr>
        <w:tc>
          <w:tcPr>
            <w:tcW w:w="14390" w:type="dxa"/>
            <w:gridSpan w:val="4"/>
            <w:shd w:val="clear" w:color="auto" w:fill="D9D9D9" w:themeFill="background1" w:themeFillShade="D9"/>
            <w:vAlign w:val="center"/>
          </w:tcPr>
          <w:p w14:paraId="06C06D1B" w14:textId="68EC7C5F" w:rsidR="009D39A5" w:rsidRPr="009D39A5" w:rsidRDefault="009D39A5" w:rsidP="00EF2AF6">
            <w:pPr>
              <w:keepNext/>
              <w:rPr>
                <w:b/>
                <w:sz w:val="20"/>
                <w:szCs w:val="20"/>
              </w:rPr>
            </w:pPr>
            <w:r>
              <w:rPr>
                <w:b/>
                <w:i/>
                <w:sz w:val="20"/>
                <w:szCs w:val="20"/>
              </w:rPr>
              <w:t xml:space="preserve">Part C. </w:t>
            </w:r>
            <w:r w:rsidRPr="00C02EFD">
              <w:rPr>
                <w:b/>
                <w:i/>
                <w:sz w:val="20"/>
                <w:szCs w:val="20"/>
              </w:rPr>
              <w:t>Rigor</w:t>
            </w:r>
            <w:r w:rsidRPr="00121D82">
              <w:rPr>
                <w:sz w:val="20"/>
                <w:szCs w:val="20"/>
              </w:rPr>
              <w:t>: Supports the intertwined three-dimensional nature of the Tennessee State Standards (DCIs, SEPs, CCCs) through the integration of conceptual understanding</w:t>
            </w:r>
            <w:r>
              <w:rPr>
                <w:sz w:val="20"/>
                <w:szCs w:val="20"/>
              </w:rPr>
              <w:t>s</w:t>
            </w:r>
            <w:r w:rsidRPr="00121D82">
              <w:rPr>
                <w:sz w:val="20"/>
                <w:szCs w:val="20"/>
              </w:rPr>
              <w:t xml:space="preserve"> linked to explanations and empirical investigations</w:t>
            </w:r>
            <w:r>
              <w:rPr>
                <w:sz w:val="20"/>
                <w:szCs w:val="20"/>
              </w:rPr>
              <w:t xml:space="preserve"> within each </w:t>
            </w:r>
            <w:r w:rsidR="00EF2AF6">
              <w:rPr>
                <w:sz w:val="20"/>
                <w:szCs w:val="20"/>
              </w:rPr>
              <w:t>course</w:t>
            </w:r>
            <w:r>
              <w:rPr>
                <w:sz w:val="20"/>
                <w:szCs w:val="20"/>
              </w:rPr>
              <w:t xml:space="preserve"> disciplinary </w:t>
            </w:r>
            <w:r w:rsidR="00E9799C">
              <w:rPr>
                <w:sz w:val="20"/>
                <w:szCs w:val="20"/>
              </w:rPr>
              <w:t>core</w:t>
            </w:r>
            <w:r>
              <w:rPr>
                <w:sz w:val="20"/>
                <w:szCs w:val="20"/>
              </w:rPr>
              <w:t xml:space="preserve"> idea (DCI)</w:t>
            </w:r>
            <w:r w:rsidR="00EF2AF6">
              <w:rPr>
                <w:sz w:val="20"/>
                <w:szCs w:val="20"/>
              </w:rPr>
              <w:t xml:space="preserve"> and associated components</w:t>
            </w:r>
            <w:r w:rsidRPr="00121D82">
              <w:rPr>
                <w:sz w:val="20"/>
                <w:szCs w:val="20"/>
              </w:rPr>
              <w:t>.</w:t>
            </w:r>
          </w:p>
        </w:tc>
      </w:tr>
      <w:tr w:rsidR="007A5307" w14:paraId="220C55B9" w14:textId="77777777" w:rsidTr="009D39A5">
        <w:trPr>
          <w:trHeight w:val="527"/>
        </w:trPr>
        <w:tc>
          <w:tcPr>
            <w:tcW w:w="6025" w:type="dxa"/>
            <w:shd w:val="clear" w:color="auto" w:fill="F2F2F2" w:themeFill="background1" w:themeFillShade="F2"/>
          </w:tcPr>
          <w:p w14:paraId="36F10771" w14:textId="77777777" w:rsidR="009D39A5" w:rsidRDefault="009D39A5" w:rsidP="009D39A5">
            <w:pPr>
              <w:keepNext/>
              <w:rPr>
                <w:b/>
                <w:i/>
                <w:sz w:val="20"/>
                <w:szCs w:val="20"/>
              </w:rPr>
            </w:pPr>
          </w:p>
        </w:tc>
        <w:tc>
          <w:tcPr>
            <w:tcW w:w="1350" w:type="dxa"/>
            <w:shd w:val="clear" w:color="auto" w:fill="F2F2F2" w:themeFill="background1" w:themeFillShade="F2"/>
          </w:tcPr>
          <w:p w14:paraId="57B75D1B" w14:textId="086D6C0B" w:rsidR="009D39A5" w:rsidRDefault="009D39A5" w:rsidP="009D39A5">
            <w:pPr>
              <w:keepNext/>
              <w:rPr>
                <w:b/>
                <w:i/>
                <w:sz w:val="20"/>
                <w:szCs w:val="20"/>
              </w:rPr>
            </w:pPr>
            <w:r w:rsidRPr="00D60B11">
              <w:rPr>
                <w:b/>
                <w:sz w:val="20"/>
                <w:szCs w:val="20"/>
              </w:rPr>
              <w:t>Yes</w:t>
            </w:r>
          </w:p>
        </w:tc>
        <w:tc>
          <w:tcPr>
            <w:tcW w:w="1350" w:type="dxa"/>
            <w:shd w:val="clear" w:color="auto" w:fill="F2F2F2" w:themeFill="background1" w:themeFillShade="F2"/>
          </w:tcPr>
          <w:p w14:paraId="307BB398" w14:textId="68D6AA13" w:rsidR="009D39A5" w:rsidRDefault="009D39A5" w:rsidP="009D39A5">
            <w:pPr>
              <w:keepNext/>
              <w:rPr>
                <w:b/>
                <w:i/>
                <w:sz w:val="20"/>
                <w:szCs w:val="20"/>
              </w:rPr>
            </w:pPr>
            <w:r w:rsidRPr="00D60B11">
              <w:rPr>
                <w:b/>
                <w:sz w:val="20"/>
                <w:szCs w:val="20"/>
              </w:rPr>
              <w:t>No</w:t>
            </w:r>
          </w:p>
        </w:tc>
        <w:tc>
          <w:tcPr>
            <w:tcW w:w="5665" w:type="dxa"/>
            <w:shd w:val="clear" w:color="auto" w:fill="F2F2F2" w:themeFill="background1" w:themeFillShade="F2"/>
          </w:tcPr>
          <w:p w14:paraId="5460D65B" w14:textId="0F21D2D0" w:rsidR="009D39A5" w:rsidRDefault="009D39A5" w:rsidP="00ED6CDA">
            <w:pPr>
              <w:keepNext/>
              <w:rPr>
                <w:b/>
                <w:i/>
                <w:sz w:val="20"/>
                <w:szCs w:val="20"/>
              </w:rPr>
            </w:pPr>
            <w:r>
              <w:rPr>
                <w:b/>
                <w:sz w:val="20"/>
                <w:szCs w:val="20"/>
              </w:rPr>
              <w:t xml:space="preserve">Evidence (include evidence </w:t>
            </w:r>
            <w:r w:rsidR="00B7418A">
              <w:rPr>
                <w:b/>
                <w:sz w:val="20"/>
                <w:szCs w:val="20"/>
              </w:rPr>
              <w:t xml:space="preserve">of </w:t>
            </w:r>
            <w:r w:rsidR="00ED6CDA">
              <w:rPr>
                <w:b/>
                <w:sz w:val="20"/>
                <w:szCs w:val="20"/>
              </w:rPr>
              <w:t>three-dimensional integration within each of the disciplinary core ideas below</w:t>
            </w:r>
            <w:r>
              <w:rPr>
                <w:b/>
                <w:sz w:val="20"/>
                <w:szCs w:val="20"/>
              </w:rPr>
              <w:t>)</w:t>
            </w:r>
          </w:p>
        </w:tc>
      </w:tr>
      <w:tr w:rsidR="007A5307" w14:paraId="6808559E" w14:textId="77777777" w:rsidTr="009D39A5">
        <w:trPr>
          <w:trHeight w:val="527"/>
        </w:trPr>
        <w:tc>
          <w:tcPr>
            <w:tcW w:w="6025" w:type="dxa"/>
            <w:shd w:val="clear" w:color="auto" w:fill="FFFFFF" w:themeFill="background1"/>
            <w:vAlign w:val="center"/>
          </w:tcPr>
          <w:p w14:paraId="68A25C56" w14:textId="54C2CEA5" w:rsidR="009D39A5" w:rsidRPr="00316866" w:rsidRDefault="00316866" w:rsidP="009D39A5">
            <w:pPr>
              <w:keepNext/>
              <w:rPr>
                <w:sz w:val="20"/>
                <w:szCs w:val="20"/>
              </w:rPr>
            </w:pPr>
            <w:r w:rsidRPr="00316866">
              <w:rPr>
                <w:bCs/>
                <w:sz w:val="20"/>
                <w:szCs w:val="20"/>
              </w:rPr>
              <w:t>CHEM2.PS1: Matter and Its Interactions</w:t>
            </w:r>
          </w:p>
        </w:tc>
        <w:tc>
          <w:tcPr>
            <w:tcW w:w="1350" w:type="dxa"/>
            <w:shd w:val="clear" w:color="auto" w:fill="FFFFFF" w:themeFill="background1"/>
            <w:vAlign w:val="center"/>
          </w:tcPr>
          <w:p w14:paraId="37BD4268" w14:textId="77777777" w:rsidR="009D39A5" w:rsidRDefault="009D39A5" w:rsidP="009D39A5">
            <w:pPr>
              <w:keepNext/>
              <w:rPr>
                <w:b/>
                <w:i/>
                <w:sz w:val="20"/>
                <w:szCs w:val="20"/>
              </w:rPr>
            </w:pPr>
          </w:p>
        </w:tc>
        <w:tc>
          <w:tcPr>
            <w:tcW w:w="1350" w:type="dxa"/>
            <w:shd w:val="clear" w:color="auto" w:fill="FFFFFF" w:themeFill="background1"/>
            <w:vAlign w:val="center"/>
          </w:tcPr>
          <w:p w14:paraId="72A97096" w14:textId="77777777" w:rsidR="009D39A5" w:rsidRDefault="009D39A5" w:rsidP="009D39A5">
            <w:pPr>
              <w:keepNext/>
              <w:rPr>
                <w:b/>
                <w:i/>
                <w:sz w:val="20"/>
                <w:szCs w:val="20"/>
              </w:rPr>
            </w:pPr>
          </w:p>
        </w:tc>
        <w:tc>
          <w:tcPr>
            <w:tcW w:w="5665" w:type="dxa"/>
            <w:shd w:val="clear" w:color="auto" w:fill="FFFFFF" w:themeFill="background1"/>
            <w:vAlign w:val="center"/>
          </w:tcPr>
          <w:p w14:paraId="69511E67" w14:textId="77777777" w:rsidR="009D39A5" w:rsidRDefault="009D39A5" w:rsidP="009D39A5">
            <w:pPr>
              <w:keepNext/>
              <w:rPr>
                <w:b/>
                <w:i/>
                <w:sz w:val="20"/>
                <w:szCs w:val="20"/>
              </w:rPr>
            </w:pPr>
          </w:p>
        </w:tc>
      </w:tr>
      <w:tr w:rsidR="007A5307" w14:paraId="391B8B50" w14:textId="77777777" w:rsidTr="009D39A5">
        <w:trPr>
          <w:trHeight w:val="527"/>
        </w:trPr>
        <w:tc>
          <w:tcPr>
            <w:tcW w:w="6025" w:type="dxa"/>
            <w:shd w:val="clear" w:color="auto" w:fill="FFFFFF" w:themeFill="background1"/>
            <w:vAlign w:val="center"/>
          </w:tcPr>
          <w:p w14:paraId="5D05FD34" w14:textId="1C9BB01B" w:rsidR="009D39A5" w:rsidRPr="00316866" w:rsidRDefault="00316866" w:rsidP="00EF2AF6">
            <w:pPr>
              <w:keepNext/>
              <w:rPr>
                <w:sz w:val="20"/>
                <w:szCs w:val="20"/>
              </w:rPr>
            </w:pPr>
            <w:r w:rsidRPr="00316866">
              <w:rPr>
                <w:bCs/>
                <w:sz w:val="20"/>
                <w:szCs w:val="20"/>
              </w:rPr>
              <w:t>CHEM2.PS2: Motion and Stability: Forces and Interactions</w:t>
            </w:r>
          </w:p>
        </w:tc>
        <w:tc>
          <w:tcPr>
            <w:tcW w:w="1350" w:type="dxa"/>
            <w:shd w:val="clear" w:color="auto" w:fill="FFFFFF" w:themeFill="background1"/>
            <w:vAlign w:val="center"/>
          </w:tcPr>
          <w:p w14:paraId="49CF94C6" w14:textId="77777777" w:rsidR="009D39A5" w:rsidRDefault="009D39A5" w:rsidP="009D39A5">
            <w:pPr>
              <w:keepNext/>
              <w:rPr>
                <w:b/>
                <w:i/>
                <w:sz w:val="20"/>
                <w:szCs w:val="20"/>
              </w:rPr>
            </w:pPr>
          </w:p>
        </w:tc>
        <w:tc>
          <w:tcPr>
            <w:tcW w:w="1350" w:type="dxa"/>
            <w:shd w:val="clear" w:color="auto" w:fill="FFFFFF" w:themeFill="background1"/>
            <w:vAlign w:val="center"/>
          </w:tcPr>
          <w:p w14:paraId="3B8B4473" w14:textId="77777777" w:rsidR="009D39A5" w:rsidRDefault="009D39A5" w:rsidP="009D39A5">
            <w:pPr>
              <w:keepNext/>
              <w:rPr>
                <w:b/>
                <w:i/>
                <w:sz w:val="20"/>
                <w:szCs w:val="20"/>
              </w:rPr>
            </w:pPr>
          </w:p>
        </w:tc>
        <w:tc>
          <w:tcPr>
            <w:tcW w:w="5665" w:type="dxa"/>
            <w:shd w:val="clear" w:color="auto" w:fill="FFFFFF" w:themeFill="background1"/>
            <w:vAlign w:val="center"/>
          </w:tcPr>
          <w:p w14:paraId="68CDC56B" w14:textId="77777777" w:rsidR="009D39A5" w:rsidRDefault="009D39A5" w:rsidP="009D39A5">
            <w:pPr>
              <w:keepNext/>
              <w:rPr>
                <w:b/>
                <w:i/>
                <w:sz w:val="20"/>
                <w:szCs w:val="20"/>
              </w:rPr>
            </w:pPr>
          </w:p>
        </w:tc>
      </w:tr>
      <w:tr w:rsidR="007A5307" w14:paraId="44007E4C" w14:textId="77777777" w:rsidTr="009D39A5">
        <w:trPr>
          <w:trHeight w:val="527"/>
        </w:trPr>
        <w:tc>
          <w:tcPr>
            <w:tcW w:w="6025" w:type="dxa"/>
            <w:shd w:val="clear" w:color="auto" w:fill="FFFFFF" w:themeFill="background1"/>
            <w:vAlign w:val="center"/>
          </w:tcPr>
          <w:p w14:paraId="56481006" w14:textId="2757AB4B" w:rsidR="009D39A5" w:rsidRPr="00316866" w:rsidRDefault="00316866" w:rsidP="009D39A5">
            <w:pPr>
              <w:keepNext/>
              <w:rPr>
                <w:sz w:val="20"/>
                <w:szCs w:val="20"/>
              </w:rPr>
            </w:pPr>
            <w:r w:rsidRPr="00316866">
              <w:rPr>
                <w:bCs/>
                <w:sz w:val="20"/>
                <w:szCs w:val="20"/>
              </w:rPr>
              <w:t>CHEM2.PS3: Energy</w:t>
            </w:r>
          </w:p>
        </w:tc>
        <w:tc>
          <w:tcPr>
            <w:tcW w:w="1350" w:type="dxa"/>
            <w:shd w:val="clear" w:color="auto" w:fill="FFFFFF" w:themeFill="background1"/>
            <w:vAlign w:val="center"/>
          </w:tcPr>
          <w:p w14:paraId="259BA5AD" w14:textId="77777777" w:rsidR="009D39A5" w:rsidRDefault="009D39A5" w:rsidP="009D39A5">
            <w:pPr>
              <w:keepNext/>
              <w:rPr>
                <w:b/>
                <w:i/>
                <w:sz w:val="20"/>
                <w:szCs w:val="20"/>
              </w:rPr>
            </w:pPr>
          </w:p>
        </w:tc>
        <w:tc>
          <w:tcPr>
            <w:tcW w:w="1350" w:type="dxa"/>
            <w:shd w:val="clear" w:color="auto" w:fill="FFFFFF" w:themeFill="background1"/>
            <w:vAlign w:val="center"/>
          </w:tcPr>
          <w:p w14:paraId="5F2F9C1D" w14:textId="77777777" w:rsidR="009D39A5" w:rsidRDefault="009D39A5" w:rsidP="009D39A5">
            <w:pPr>
              <w:keepNext/>
              <w:rPr>
                <w:b/>
                <w:i/>
                <w:sz w:val="20"/>
                <w:szCs w:val="20"/>
              </w:rPr>
            </w:pPr>
          </w:p>
        </w:tc>
        <w:tc>
          <w:tcPr>
            <w:tcW w:w="5665" w:type="dxa"/>
            <w:shd w:val="clear" w:color="auto" w:fill="FFFFFF" w:themeFill="background1"/>
            <w:vAlign w:val="center"/>
          </w:tcPr>
          <w:p w14:paraId="4084DC34" w14:textId="77777777" w:rsidR="009D39A5" w:rsidRDefault="009D39A5" w:rsidP="009D39A5">
            <w:pPr>
              <w:keepNext/>
              <w:rPr>
                <w:b/>
                <w:i/>
                <w:sz w:val="20"/>
                <w:szCs w:val="20"/>
              </w:rPr>
            </w:pPr>
          </w:p>
        </w:tc>
      </w:tr>
      <w:tr w:rsidR="007A5307" w14:paraId="3453B29B" w14:textId="77777777" w:rsidTr="009D39A5">
        <w:trPr>
          <w:trHeight w:val="527"/>
        </w:trPr>
        <w:tc>
          <w:tcPr>
            <w:tcW w:w="6025" w:type="dxa"/>
            <w:shd w:val="clear" w:color="auto" w:fill="FFFFFF" w:themeFill="background1"/>
            <w:vAlign w:val="center"/>
          </w:tcPr>
          <w:p w14:paraId="0400FB38" w14:textId="339D31B9" w:rsidR="009D39A5" w:rsidRPr="00316866" w:rsidRDefault="00316866" w:rsidP="009D39A5">
            <w:pPr>
              <w:keepNext/>
              <w:rPr>
                <w:sz w:val="20"/>
                <w:szCs w:val="20"/>
              </w:rPr>
            </w:pPr>
            <w:r w:rsidRPr="00316866">
              <w:rPr>
                <w:bCs/>
                <w:sz w:val="20"/>
                <w:szCs w:val="20"/>
              </w:rPr>
              <w:t>CHEM2.PS4: Waves and Their Applications in Technologies for Information Transfer</w:t>
            </w:r>
          </w:p>
        </w:tc>
        <w:tc>
          <w:tcPr>
            <w:tcW w:w="1350" w:type="dxa"/>
            <w:shd w:val="clear" w:color="auto" w:fill="FFFFFF" w:themeFill="background1"/>
            <w:vAlign w:val="center"/>
          </w:tcPr>
          <w:p w14:paraId="34B25475" w14:textId="77777777" w:rsidR="009D39A5" w:rsidRDefault="009D39A5" w:rsidP="009D39A5">
            <w:pPr>
              <w:keepNext/>
              <w:rPr>
                <w:b/>
                <w:i/>
                <w:sz w:val="20"/>
                <w:szCs w:val="20"/>
              </w:rPr>
            </w:pPr>
          </w:p>
        </w:tc>
        <w:tc>
          <w:tcPr>
            <w:tcW w:w="1350" w:type="dxa"/>
            <w:shd w:val="clear" w:color="auto" w:fill="FFFFFF" w:themeFill="background1"/>
            <w:vAlign w:val="center"/>
          </w:tcPr>
          <w:p w14:paraId="385EE06D" w14:textId="77777777" w:rsidR="009D39A5" w:rsidRDefault="009D39A5" w:rsidP="009D39A5">
            <w:pPr>
              <w:keepNext/>
              <w:rPr>
                <w:b/>
                <w:i/>
                <w:sz w:val="20"/>
                <w:szCs w:val="20"/>
              </w:rPr>
            </w:pPr>
          </w:p>
        </w:tc>
        <w:tc>
          <w:tcPr>
            <w:tcW w:w="5665" w:type="dxa"/>
            <w:shd w:val="clear" w:color="auto" w:fill="FFFFFF" w:themeFill="background1"/>
            <w:vAlign w:val="center"/>
          </w:tcPr>
          <w:p w14:paraId="2AD479DC" w14:textId="77777777" w:rsidR="009D39A5" w:rsidRDefault="009D39A5" w:rsidP="009D39A5">
            <w:pPr>
              <w:keepNext/>
              <w:rPr>
                <w:b/>
                <w:i/>
                <w:sz w:val="20"/>
                <w:szCs w:val="20"/>
              </w:rPr>
            </w:pPr>
          </w:p>
        </w:tc>
      </w:tr>
      <w:tr w:rsidR="00ED6CDA" w14:paraId="1159019A" w14:textId="77777777" w:rsidTr="0073770F">
        <w:trPr>
          <w:trHeight w:val="527"/>
        </w:trPr>
        <w:tc>
          <w:tcPr>
            <w:tcW w:w="14390" w:type="dxa"/>
            <w:gridSpan w:val="4"/>
            <w:shd w:val="clear" w:color="auto" w:fill="FFFFFF" w:themeFill="background1"/>
            <w:vAlign w:val="center"/>
          </w:tcPr>
          <w:p w14:paraId="4990E095" w14:textId="67CB8BD1" w:rsidR="00ED6CDA" w:rsidRDefault="00ED6CDA" w:rsidP="009D39A5">
            <w:pPr>
              <w:keepNext/>
              <w:rPr>
                <w:b/>
                <w:sz w:val="20"/>
                <w:szCs w:val="20"/>
              </w:rPr>
            </w:pPr>
            <w:r>
              <w:rPr>
                <w:b/>
                <w:sz w:val="20"/>
                <w:szCs w:val="20"/>
              </w:rPr>
              <w:t>Additional comments on three-dimensional nature of the materials:</w:t>
            </w:r>
          </w:p>
          <w:p w14:paraId="06F83E15" w14:textId="77777777" w:rsidR="00ED6CDA" w:rsidRDefault="00ED6CDA" w:rsidP="009D39A5">
            <w:pPr>
              <w:keepNext/>
              <w:rPr>
                <w:b/>
                <w:sz w:val="20"/>
                <w:szCs w:val="20"/>
              </w:rPr>
            </w:pPr>
          </w:p>
          <w:p w14:paraId="7C725476" w14:textId="77777777" w:rsidR="00ED6CDA" w:rsidRDefault="00ED6CDA" w:rsidP="009D39A5">
            <w:pPr>
              <w:keepNext/>
              <w:rPr>
                <w:b/>
                <w:sz w:val="20"/>
                <w:szCs w:val="20"/>
              </w:rPr>
            </w:pPr>
          </w:p>
          <w:p w14:paraId="5D6F4939" w14:textId="77777777" w:rsidR="00ED6CDA" w:rsidRPr="00ED6CDA" w:rsidRDefault="00ED6CDA" w:rsidP="009D39A5">
            <w:pPr>
              <w:keepNext/>
              <w:rPr>
                <w:b/>
                <w:sz w:val="20"/>
                <w:szCs w:val="20"/>
              </w:rPr>
            </w:pPr>
          </w:p>
        </w:tc>
      </w:tr>
      <w:tr w:rsidR="009D39A5"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Default="009D39A5" w:rsidP="009D39A5">
            <w:pPr>
              <w:keepNext/>
              <w:rPr>
                <w:b/>
                <w:i/>
                <w:sz w:val="20"/>
                <w:szCs w:val="20"/>
              </w:rPr>
            </w:pPr>
          </w:p>
          <w:p w14:paraId="61B32FB4" w14:textId="3755149F" w:rsidR="009D39A5" w:rsidRDefault="009D39A5" w:rsidP="009D39A5">
            <w:pPr>
              <w:keepNext/>
              <w:rPr>
                <w:sz w:val="20"/>
                <w:szCs w:val="20"/>
              </w:rPr>
            </w:pPr>
            <w:r>
              <w:rPr>
                <w:b/>
                <w:i/>
                <w:sz w:val="20"/>
                <w:szCs w:val="20"/>
              </w:rPr>
              <w:t>Part D. Coherence</w:t>
            </w:r>
            <w:r w:rsidRPr="00121D82">
              <w:rPr>
                <w:sz w:val="20"/>
                <w:szCs w:val="20"/>
              </w:rPr>
              <w:t xml:space="preserve">: </w:t>
            </w:r>
            <w:r>
              <w:rPr>
                <w:sz w:val="20"/>
                <w:szCs w:val="20"/>
              </w:rPr>
              <w:t xml:space="preserve">Provides learning experiences that </w:t>
            </w:r>
            <w:r w:rsidR="001C4EE8">
              <w:rPr>
                <w:sz w:val="20"/>
                <w:szCs w:val="20"/>
              </w:rPr>
              <w:t>support</w:t>
            </w:r>
            <w:r>
              <w:rPr>
                <w:sz w:val="20"/>
                <w:szCs w:val="20"/>
              </w:rPr>
              <w:t xml:space="preserve"> a progression</w:t>
            </w:r>
            <w:r w:rsidR="001C4EE8">
              <w:rPr>
                <w:sz w:val="20"/>
                <w:szCs w:val="20"/>
              </w:rPr>
              <w:t xml:space="preserve"> of student competencies</w:t>
            </w:r>
            <w:r>
              <w:rPr>
                <w:sz w:val="20"/>
                <w:szCs w:val="20"/>
              </w:rPr>
              <w:t xml:space="preserve"> </w:t>
            </w:r>
            <w:r w:rsidR="001C4EE8">
              <w:rPr>
                <w:sz w:val="20"/>
                <w:szCs w:val="20"/>
              </w:rPr>
              <w:t>and skills through active engagement</w:t>
            </w:r>
            <w:r>
              <w:rPr>
                <w:sz w:val="20"/>
                <w:szCs w:val="20"/>
              </w:rPr>
              <w:t xml:space="preserve"> in SEPs and CCCs </w:t>
            </w:r>
            <w:r w:rsidR="001C4EE8">
              <w:rPr>
                <w:sz w:val="20"/>
                <w:szCs w:val="20"/>
              </w:rPr>
              <w:t>and</w:t>
            </w:r>
            <w:r>
              <w:rPr>
                <w:sz w:val="20"/>
                <w:szCs w:val="20"/>
              </w:rPr>
              <w:t xml:space="preserve"> </w:t>
            </w:r>
            <w:r w:rsidR="001C4EE8">
              <w:rPr>
                <w:sz w:val="20"/>
                <w:szCs w:val="20"/>
              </w:rPr>
              <w:t>continuous</w:t>
            </w:r>
            <w:r>
              <w:rPr>
                <w:sz w:val="20"/>
                <w:szCs w:val="20"/>
              </w:rPr>
              <w:t xml:space="preserve"> </w:t>
            </w:r>
            <w:r w:rsidR="001C4EE8">
              <w:rPr>
                <w:sz w:val="20"/>
                <w:szCs w:val="20"/>
              </w:rPr>
              <w:t>refinement of</w:t>
            </w:r>
            <w:r>
              <w:rPr>
                <w:sz w:val="20"/>
                <w:szCs w:val="20"/>
              </w:rPr>
              <w:t xml:space="preserve"> knowledge and abilities in each </w:t>
            </w:r>
            <w:r w:rsidR="001C4EE8">
              <w:rPr>
                <w:sz w:val="20"/>
                <w:szCs w:val="20"/>
              </w:rPr>
              <w:t>DCI</w:t>
            </w:r>
            <w:r w:rsidR="00EF2AF6">
              <w:rPr>
                <w:sz w:val="20"/>
                <w:szCs w:val="20"/>
              </w:rPr>
              <w:t xml:space="preserve"> and associated components</w:t>
            </w:r>
            <w:r>
              <w:rPr>
                <w:sz w:val="20"/>
                <w:szCs w:val="20"/>
              </w:rPr>
              <w:t>.</w:t>
            </w:r>
          </w:p>
          <w:p w14:paraId="4FD8C13F" w14:textId="56087809" w:rsidR="009D39A5" w:rsidRDefault="009D39A5" w:rsidP="009D39A5">
            <w:pPr>
              <w:keepNext/>
              <w:rPr>
                <w:b/>
                <w:i/>
                <w:sz w:val="20"/>
                <w:szCs w:val="20"/>
              </w:rPr>
            </w:pPr>
          </w:p>
        </w:tc>
      </w:tr>
      <w:tr w:rsidR="007A5307" w14:paraId="35884BA9" w14:textId="77777777" w:rsidTr="009D39A5">
        <w:trPr>
          <w:trHeight w:val="527"/>
        </w:trPr>
        <w:tc>
          <w:tcPr>
            <w:tcW w:w="6025" w:type="dxa"/>
            <w:shd w:val="clear" w:color="auto" w:fill="F2F2F2" w:themeFill="background1" w:themeFillShade="F2"/>
            <w:vAlign w:val="center"/>
          </w:tcPr>
          <w:p w14:paraId="6039684F" w14:textId="77777777" w:rsidR="009D39A5" w:rsidRDefault="009D39A5" w:rsidP="009D39A5">
            <w:pPr>
              <w:keepNext/>
              <w:rPr>
                <w:b/>
                <w:sz w:val="20"/>
                <w:szCs w:val="20"/>
              </w:rPr>
            </w:pPr>
          </w:p>
        </w:tc>
        <w:tc>
          <w:tcPr>
            <w:tcW w:w="1350" w:type="dxa"/>
            <w:shd w:val="clear" w:color="auto" w:fill="F2F2F2" w:themeFill="background1" w:themeFillShade="F2"/>
            <w:vAlign w:val="center"/>
          </w:tcPr>
          <w:p w14:paraId="15639816" w14:textId="3239E9AD" w:rsidR="009D39A5" w:rsidRPr="009D39A5" w:rsidRDefault="009D39A5" w:rsidP="009D39A5">
            <w:pPr>
              <w:keepNext/>
              <w:rPr>
                <w:b/>
                <w:sz w:val="20"/>
                <w:szCs w:val="20"/>
              </w:rPr>
            </w:pPr>
            <w:r>
              <w:rPr>
                <w:b/>
                <w:sz w:val="20"/>
                <w:szCs w:val="20"/>
              </w:rPr>
              <w:t>Yes</w:t>
            </w:r>
          </w:p>
        </w:tc>
        <w:tc>
          <w:tcPr>
            <w:tcW w:w="1350" w:type="dxa"/>
            <w:shd w:val="clear" w:color="auto" w:fill="F2F2F2" w:themeFill="background1" w:themeFillShade="F2"/>
            <w:vAlign w:val="center"/>
          </w:tcPr>
          <w:p w14:paraId="28CE415C" w14:textId="72C67127" w:rsidR="009D39A5" w:rsidRPr="009D39A5" w:rsidRDefault="009D39A5" w:rsidP="009D39A5">
            <w:pPr>
              <w:keepNext/>
              <w:rPr>
                <w:b/>
                <w:sz w:val="20"/>
                <w:szCs w:val="20"/>
              </w:rPr>
            </w:pPr>
            <w:r>
              <w:rPr>
                <w:b/>
                <w:sz w:val="20"/>
                <w:szCs w:val="20"/>
              </w:rPr>
              <w:t>No</w:t>
            </w:r>
          </w:p>
        </w:tc>
        <w:tc>
          <w:tcPr>
            <w:tcW w:w="5665" w:type="dxa"/>
            <w:shd w:val="clear" w:color="auto" w:fill="F2F2F2" w:themeFill="background1" w:themeFillShade="F2"/>
            <w:vAlign w:val="center"/>
          </w:tcPr>
          <w:p w14:paraId="0BAE3733" w14:textId="22F26D48" w:rsidR="009D39A5" w:rsidRPr="009D39A5" w:rsidRDefault="009D39A5" w:rsidP="00BC4E42">
            <w:pPr>
              <w:keepNext/>
              <w:rPr>
                <w:b/>
                <w:sz w:val="20"/>
                <w:szCs w:val="20"/>
              </w:rPr>
            </w:pPr>
            <w:r>
              <w:rPr>
                <w:b/>
                <w:sz w:val="20"/>
                <w:szCs w:val="20"/>
              </w:rPr>
              <w:t>Evidence (include evidence of</w:t>
            </w:r>
            <w:r w:rsidR="00BC4E42">
              <w:rPr>
                <w:b/>
                <w:sz w:val="20"/>
                <w:szCs w:val="20"/>
              </w:rPr>
              <w:t xml:space="preserve"> knowledge and skill progression within units, grade level, and between grade levels</w:t>
            </w:r>
            <w:r>
              <w:rPr>
                <w:b/>
                <w:sz w:val="20"/>
                <w:szCs w:val="20"/>
              </w:rPr>
              <w:t>)</w:t>
            </w:r>
          </w:p>
        </w:tc>
      </w:tr>
      <w:tr w:rsidR="009D39A5" w14:paraId="01E77757" w14:textId="77777777" w:rsidTr="009D39A5">
        <w:trPr>
          <w:trHeight w:val="527"/>
        </w:trPr>
        <w:tc>
          <w:tcPr>
            <w:tcW w:w="6025" w:type="dxa"/>
            <w:shd w:val="clear" w:color="auto" w:fill="FFFFFF" w:themeFill="background1"/>
            <w:vAlign w:val="center"/>
          </w:tcPr>
          <w:p w14:paraId="7E0DEC19" w14:textId="10F920C5" w:rsidR="009D39A5" w:rsidRPr="00E71DD6" w:rsidRDefault="00316866" w:rsidP="009D39A5">
            <w:pPr>
              <w:keepNext/>
              <w:rPr>
                <w:sz w:val="20"/>
                <w:szCs w:val="20"/>
              </w:rPr>
            </w:pPr>
            <w:r w:rsidRPr="00316866">
              <w:rPr>
                <w:bCs/>
                <w:sz w:val="20"/>
                <w:szCs w:val="20"/>
              </w:rPr>
              <w:lastRenderedPageBreak/>
              <w:t>CHEM2.PS1: Matter and Its Interactions</w:t>
            </w:r>
          </w:p>
        </w:tc>
        <w:tc>
          <w:tcPr>
            <w:tcW w:w="1350" w:type="dxa"/>
            <w:shd w:val="clear" w:color="auto" w:fill="FFFFFF" w:themeFill="background1"/>
            <w:vAlign w:val="center"/>
          </w:tcPr>
          <w:p w14:paraId="77276434" w14:textId="77777777" w:rsidR="009D39A5" w:rsidRDefault="009D39A5" w:rsidP="009D39A5">
            <w:pPr>
              <w:keepNext/>
              <w:rPr>
                <w:b/>
                <w:i/>
                <w:sz w:val="20"/>
                <w:szCs w:val="20"/>
              </w:rPr>
            </w:pPr>
          </w:p>
        </w:tc>
        <w:tc>
          <w:tcPr>
            <w:tcW w:w="1350" w:type="dxa"/>
            <w:shd w:val="clear" w:color="auto" w:fill="FFFFFF" w:themeFill="background1"/>
            <w:vAlign w:val="center"/>
          </w:tcPr>
          <w:p w14:paraId="3D3C1919" w14:textId="77777777" w:rsidR="009D39A5" w:rsidRDefault="009D39A5" w:rsidP="009D39A5">
            <w:pPr>
              <w:keepNext/>
              <w:rPr>
                <w:b/>
                <w:i/>
                <w:sz w:val="20"/>
                <w:szCs w:val="20"/>
              </w:rPr>
            </w:pPr>
          </w:p>
        </w:tc>
        <w:tc>
          <w:tcPr>
            <w:tcW w:w="5665" w:type="dxa"/>
            <w:shd w:val="clear" w:color="auto" w:fill="FFFFFF" w:themeFill="background1"/>
            <w:vAlign w:val="center"/>
          </w:tcPr>
          <w:p w14:paraId="459BB7D0" w14:textId="77777777" w:rsidR="009D39A5" w:rsidRDefault="009D39A5" w:rsidP="009D39A5">
            <w:pPr>
              <w:keepNext/>
              <w:rPr>
                <w:b/>
                <w:i/>
                <w:sz w:val="20"/>
                <w:szCs w:val="20"/>
              </w:rPr>
            </w:pPr>
          </w:p>
        </w:tc>
      </w:tr>
      <w:tr w:rsidR="009D39A5" w14:paraId="08DD7EAE" w14:textId="77777777" w:rsidTr="009D39A5">
        <w:trPr>
          <w:trHeight w:val="527"/>
        </w:trPr>
        <w:tc>
          <w:tcPr>
            <w:tcW w:w="6025" w:type="dxa"/>
            <w:shd w:val="clear" w:color="auto" w:fill="FFFFFF" w:themeFill="background1"/>
            <w:vAlign w:val="center"/>
          </w:tcPr>
          <w:p w14:paraId="161C94DC" w14:textId="6FA89FE9" w:rsidR="009D39A5" w:rsidRPr="00E71DD6" w:rsidRDefault="00316866" w:rsidP="009D39A5">
            <w:pPr>
              <w:keepNext/>
              <w:rPr>
                <w:sz w:val="20"/>
                <w:szCs w:val="20"/>
              </w:rPr>
            </w:pPr>
            <w:r w:rsidRPr="00316866">
              <w:rPr>
                <w:bCs/>
                <w:sz w:val="20"/>
                <w:szCs w:val="20"/>
              </w:rPr>
              <w:t>CHEM2.PS2: Motion and Stability: Forces and Interactions</w:t>
            </w:r>
          </w:p>
        </w:tc>
        <w:tc>
          <w:tcPr>
            <w:tcW w:w="1350" w:type="dxa"/>
            <w:shd w:val="clear" w:color="auto" w:fill="FFFFFF" w:themeFill="background1"/>
            <w:vAlign w:val="center"/>
          </w:tcPr>
          <w:p w14:paraId="618771A5" w14:textId="77777777" w:rsidR="009D39A5" w:rsidRDefault="009D39A5" w:rsidP="009D39A5">
            <w:pPr>
              <w:keepNext/>
              <w:rPr>
                <w:b/>
                <w:i/>
                <w:sz w:val="20"/>
                <w:szCs w:val="20"/>
              </w:rPr>
            </w:pPr>
          </w:p>
        </w:tc>
        <w:tc>
          <w:tcPr>
            <w:tcW w:w="1350" w:type="dxa"/>
            <w:shd w:val="clear" w:color="auto" w:fill="FFFFFF" w:themeFill="background1"/>
            <w:vAlign w:val="center"/>
          </w:tcPr>
          <w:p w14:paraId="241FA9D9" w14:textId="77777777" w:rsidR="009D39A5" w:rsidRDefault="009D39A5" w:rsidP="009D39A5">
            <w:pPr>
              <w:keepNext/>
              <w:rPr>
                <w:b/>
                <w:i/>
                <w:sz w:val="20"/>
                <w:szCs w:val="20"/>
              </w:rPr>
            </w:pPr>
          </w:p>
        </w:tc>
        <w:tc>
          <w:tcPr>
            <w:tcW w:w="5665" w:type="dxa"/>
            <w:shd w:val="clear" w:color="auto" w:fill="FFFFFF" w:themeFill="background1"/>
            <w:vAlign w:val="center"/>
          </w:tcPr>
          <w:p w14:paraId="6DC3BAAD" w14:textId="77777777" w:rsidR="009D39A5" w:rsidRDefault="009D39A5" w:rsidP="009D39A5">
            <w:pPr>
              <w:keepNext/>
              <w:rPr>
                <w:b/>
                <w:i/>
                <w:sz w:val="20"/>
                <w:szCs w:val="20"/>
              </w:rPr>
            </w:pPr>
          </w:p>
        </w:tc>
      </w:tr>
      <w:tr w:rsidR="009D39A5" w14:paraId="46AB6175" w14:textId="77777777" w:rsidTr="009D39A5">
        <w:trPr>
          <w:trHeight w:val="527"/>
        </w:trPr>
        <w:tc>
          <w:tcPr>
            <w:tcW w:w="6025" w:type="dxa"/>
            <w:shd w:val="clear" w:color="auto" w:fill="FFFFFF" w:themeFill="background1"/>
            <w:vAlign w:val="center"/>
          </w:tcPr>
          <w:p w14:paraId="06D08040" w14:textId="03996006" w:rsidR="009D39A5" w:rsidRPr="00E71DD6" w:rsidRDefault="00316866" w:rsidP="009D39A5">
            <w:pPr>
              <w:keepNext/>
              <w:rPr>
                <w:sz w:val="20"/>
                <w:szCs w:val="20"/>
              </w:rPr>
            </w:pPr>
            <w:r w:rsidRPr="00316866">
              <w:rPr>
                <w:bCs/>
                <w:sz w:val="20"/>
                <w:szCs w:val="20"/>
              </w:rPr>
              <w:t>CHEM2.PS3: Energy</w:t>
            </w:r>
          </w:p>
        </w:tc>
        <w:tc>
          <w:tcPr>
            <w:tcW w:w="1350" w:type="dxa"/>
            <w:shd w:val="clear" w:color="auto" w:fill="FFFFFF" w:themeFill="background1"/>
            <w:vAlign w:val="center"/>
          </w:tcPr>
          <w:p w14:paraId="07D4C590" w14:textId="77777777" w:rsidR="009D39A5" w:rsidRDefault="009D39A5" w:rsidP="009D39A5">
            <w:pPr>
              <w:keepNext/>
              <w:rPr>
                <w:b/>
                <w:i/>
                <w:sz w:val="20"/>
                <w:szCs w:val="20"/>
              </w:rPr>
            </w:pPr>
          </w:p>
        </w:tc>
        <w:tc>
          <w:tcPr>
            <w:tcW w:w="1350" w:type="dxa"/>
            <w:shd w:val="clear" w:color="auto" w:fill="FFFFFF" w:themeFill="background1"/>
            <w:vAlign w:val="center"/>
          </w:tcPr>
          <w:p w14:paraId="08ABC7AC" w14:textId="77777777" w:rsidR="009D39A5" w:rsidRDefault="009D39A5" w:rsidP="009D39A5">
            <w:pPr>
              <w:keepNext/>
              <w:rPr>
                <w:b/>
                <w:i/>
                <w:sz w:val="20"/>
                <w:szCs w:val="20"/>
              </w:rPr>
            </w:pPr>
          </w:p>
        </w:tc>
        <w:tc>
          <w:tcPr>
            <w:tcW w:w="5665" w:type="dxa"/>
            <w:shd w:val="clear" w:color="auto" w:fill="FFFFFF" w:themeFill="background1"/>
            <w:vAlign w:val="center"/>
          </w:tcPr>
          <w:p w14:paraId="4117BC9B" w14:textId="77777777" w:rsidR="009D39A5" w:rsidRDefault="009D39A5" w:rsidP="009D39A5">
            <w:pPr>
              <w:keepNext/>
              <w:rPr>
                <w:b/>
                <w:i/>
                <w:sz w:val="20"/>
                <w:szCs w:val="20"/>
              </w:rPr>
            </w:pPr>
          </w:p>
        </w:tc>
      </w:tr>
      <w:tr w:rsidR="009D39A5" w14:paraId="40E8065F" w14:textId="77777777" w:rsidTr="009D39A5">
        <w:trPr>
          <w:trHeight w:val="527"/>
        </w:trPr>
        <w:tc>
          <w:tcPr>
            <w:tcW w:w="6025" w:type="dxa"/>
            <w:shd w:val="clear" w:color="auto" w:fill="FFFFFF" w:themeFill="background1"/>
            <w:vAlign w:val="center"/>
          </w:tcPr>
          <w:p w14:paraId="104B370B" w14:textId="69B1CF48" w:rsidR="009D39A5" w:rsidRPr="00E71DD6" w:rsidRDefault="00316866" w:rsidP="009D39A5">
            <w:pPr>
              <w:keepNext/>
              <w:rPr>
                <w:sz w:val="20"/>
                <w:szCs w:val="20"/>
              </w:rPr>
            </w:pPr>
            <w:r w:rsidRPr="00316866">
              <w:rPr>
                <w:bCs/>
                <w:sz w:val="20"/>
                <w:szCs w:val="20"/>
              </w:rPr>
              <w:t>CHEM2.PS4: Waves and Their Applications in Technologies for Information Transfer</w:t>
            </w:r>
          </w:p>
        </w:tc>
        <w:tc>
          <w:tcPr>
            <w:tcW w:w="1350" w:type="dxa"/>
            <w:shd w:val="clear" w:color="auto" w:fill="FFFFFF" w:themeFill="background1"/>
            <w:vAlign w:val="center"/>
          </w:tcPr>
          <w:p w14:paraId="308B64E2" w14:textId="77777777" w:rsidR="009D39A5" w:rsidRDefault="009D39A5" w:rsidP="009D39A5">
            <w:pPr>
              <w:keepNext/>
              <w:rPr>
                <w:b/>
                <w:i/>
                <w:sz w:val="20"/>
                <w:szCs w:val="20"/>
              </w:rPr>
            </w:pPr>
          </w:p>
        </w:tc>
        <w:tc>
          <w:tcPr>
            <w:tcW w:w="1350" w:type="dxa"/>
            <w:shd w:val="clear" w:color="auto" w:fill="FFFFFF" w:themeFill="background1"/>
            <w:vAlign w:val="center"/>
          </w:tcPr>
          <w:p w14:paraId="6EA9FB4E" w14:textId="77777777" w:rsidR="009D39A5" w:rsidRDefault="009D39A5" w:rsidP="009D39A5">
            <w:pPr>
              <w:keepNext/>
              <w:rPr>
                <w:b/>
                <w:i/>
                <w:sz w:val="20"/>
                <w:szCs w:val="20"/>
              </w:rPr>
            </w:pPr>
          </w:p>
        </w:tc>
        <w:tc>
          <w:tcPr>
            <w:tcW w:w="5665" w:type="dxa"/>
            <w:shd w:val="clear" w:color="auto" w:fill="FFFFFF" w:themeFill="background1"/>
            <w:vAlign w:val="center"/>
          </w:tcPr>
          <w:p w14:paraId="0A1ACAF0" w14:textId="77777777" w:rsidR="009D39A5" w:rsidRDefault="009D39A5" w:rsidP="009D39A5">
            <w:pPr>
              <w:keepNext/>
              <w:rPr>
                <w:b/>
                <w:i/>
                <w:sz w:val="20"/>
                <w:szCs w:val="20"/>
              </w:rPr>
            </w:pPr>
          </w:p>
        </w:tc>
      </w:tr>
      <w:tr w:rsidR="00AB11D0" w14:paraId="21F1C82C" w14:textId="77777777" w:rsidTr="003B0E45">
        <w:trPr>
          <w:trHeight w:val="527"/>
        </w:trPr>
        <w:tc>
          <w:tcPr>
            <w:tcW w:w="14390" w:type="dxa"/>
            <w:gridSpan w:val="4"/>
            <w:shd w:val="clear" w:color="auto" w:fill="FFFFFF" w:themeFill="background1"/>
            <w:vAlign w:val="center"/>
          </w:tcPr>
          <w:p w14:paraId="1F3FB1D5" w14:textId="00BBE2CF" w:rsidR="00AB11D0" w:rsidRDefault="00AB11D0" w:rsidP="009D39A5">
            <w:pPr>
              <w:keepNext/>
              <w:rPr>
                <w:b/>
                <w:sz w:val="20"/>
                <w:szCs w:val="20"/>
              </w:rPr>
            </w:pPr>
            <w:r>
              <w:rPr>
                <w:b/>
                <w:sz w:val="20"/>
                <w:szCs w:val="20"/>
              </w:rPr>
              <w:t xml:space="preserve">Additional comments on progression(s) within materials: </w:t>
            </w:r>
          </w:p>
          <w:p w14:paraId="3B48F6E8" w14:textId="77777777" w:rsidR="00AB11D0" w:rsidRDefault="00AB11D0" w:rsidP="009D39A5">
            <w:pPr>
              <w:keepNext/>
              <w:rPr>
                <w:b/>
                <w:sz w:val="20"/>
                <w:szCs w:val="20"/>
              </w:rPr>
            </w:pPr>
          </w:p>
          <w:p w14:paraId="7934FC31" w14:textId="77777777" w:rsidR="00AB11D0" w:rsidRDefault="00AB11D0" w:rsidP="009D39A5">
            <w:pPr>
              <w:keepNext/>
              <w:rPr>
                <w:b/>
                <w:sz w:val="20"/>
                <w:szCs w:val="20"/>
              </w:rPr>
            </w:pPr>
          </w:p>
          <w:p w14:paraId="7DC24C30" w14:textId="3E27FDC8" w:rsidR="00AB11D0" w:rsidRPr="00AB11D0" w:rsidRDefault="00AB11D0" w:rsidP="009D39A5">
            <w:pPr>
              <w:keepNext/>
              <w:rPr>
                <w:b/>
                <w:sz w:val="20"/>
                <w:szCs w:val="20"/>
              </w:rPr>
            </w:pPr>
          </w:p>
        </w:tc>
      </w:tr>
    </w:tbl>
    <w:p w14:paraId="540B7AF4" w14:textId="77777777" w:rsidR="003D3ECC" w:rsidRDefault="003D3ECC" w:rsidP="00B074F6">
      <w:pPr>
        <w:rPr>
          <w:b/>
          <w:sz w:val="20"/>
          <w:szCs w:val="20"/>
        </w:rPr>
      </w:pPr>
    </w:p>
    <w:p w14:paraId="4FA6D80D" w14:textId="77777777" w:rsidR="003D3ECC" w:rsidRDefault="003D3ECC">
      <w:pPr>
        <w:rPr>
          <w:b/>
          <w:sz w:val="20"/>
          <w:szCs w:val="20"/>
        </w:rPr>
      </w:pPr>
      <w:r>
        <w:rPr>
          <w:b/>
          <w:sz w:val="20"/>
          <w:szCs w:val="20"/>
        </w:rPr>
        <w:br w:type="page"/>
      </w:r>
    </w:p>
    <w:p w14:paraId="6066A1F5" w14:textId="7644EE38" w:rsidR="00B074F6" w:rsidRPr="00121D82" w:rsidRDefault="00B074F6" w:rsidP="00B074F6">
      <w:pPr>
        <w:rPr>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5C6030E8" w14:textId="012DE4B9" w:rsidR="00B074F6" w:rsidRDefault="00B074F6" w:rsidP="00B074F6">
      <w:pPr>
        <w:rPr>
          <w:i/>
          <w:sz w:val="20"/>
          <w:szCs w:val="20"/>
        </w:rPr>
      </w:pPr>
      <w:r w:rsidRPr="00121D82">
        <w:rPr>
          <w:i/>
          <w:sz w:val="20"/>
          <w:szCs w:val="20"/>
        </w:rPr>
        <w:t>All submissions must be aligned to the Tennessee State Science Standards and therefore must meet 100% of the non-negotiable criteria of Section I</w:t>
      </w:r>
      <w:r>
        <w:rPr>
          <w:i/>
          <w:sz w:val="20"/>
          <w:szCs w:val="20"/>
        </w:rPr>
        <w:t xml:space="preserve">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14:paraId="0AD9904A" w14:textId="77777777" w:rsidTr="00B074F6">
        <w:tc>
          <w:tcPr>
            <w:tcW w:w="14390" w:type="dxa"/>
            <w:gridSpan w:val="4"/>
            <w:shd w:val="clear" w:color="auto" w:fill="D9D9D9" w:themeFill="background1" w:themeFillShade="D9"/>
          </w:tcPr>
          <w:p w14:paraId="35D53D91" w14:textId="136AA82B" w:rsidR="00B074F6" w:rsidRPr="00B074F6" w:rsidRDefault="00B074F6" w:rsidP="00B074F6">
            <w:pPr>
              <w:jc w:val="center"/>
              <w:rPr>
                <w:rFonts w:eastAsia="Times New Roman" w:cs="Arial"/>
                <w:b/>
                <w:sz w:val="20"/>
                <w:szCs w:val="20"/>
              </w:rPr>
            </w:pPr>
            <w:r w:rsidRPr="00121D82">
              <w:rPr>
                <w:b/>
                <w:sz w:val="20"/>
                <w:szCs w:val="20"/>
              </w:rPr>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50A7A16A" w14:textId="77777777" w:rsidR="00B074F6" w:rsidRDefault="00B074F6" w:rsidP="00B074F6">
            <w:pPr>
              <w:jc w:val="center"/>
              <w:rPr>
                <w:b/>
                <w:i/>
                <w:sz w:val="20"/>
                <w:szCs w:val="20"/>
              </w:rPr>
            </w:pPr>
          </w:p>
          <w:p w14:paraId="1ADF7D60" w14:textId="7E1B57BD" w:rsidR="00B074F6" w:rsidRPr="0028181A" w:rsidRDefault="00B074F6" w:rsidP="0028181A">
            <w:pPr>
              <w:rPr>
                <w:sz w:val="20"/>
                <w:szCs w:val="20"/>
              </w:rPr>
            </w:pPr>
            <w:r>
              <w:rPr>
                <w:b/>
                <w:i/>
                <w:sz w:val="20"/>
                <w:szCs w:val="20"/>
              </w:rPr>
              <w:t>Part A. Key Areas of Focus</w:t>
            </w:r>
          </w:p>
        </w:tc>
      </w:tr>
      <w:tr w:rsidR="00B074F6" w14:paraId="68924A76" w14:textId="77777777" w:rsidTr="008E398F">
        <w:tc>
          <w:tcPr>
            <w:tcW w:w="6025" w:type="dxa"/>
            <w:shd w:val="clear" w:color="auto" w:fill="F2F2F2" w:themeFill="background1" w:themeFillShade="F2"/>
          </w:tcPr>
          <w:p w14:paraId="57812B24" w14:textId="77777777" w:rsidR="00B074F6" w:rsidRDefault="00B074F6" w:rsidP="00B074F6">
            <w:pPr>
              <w:rPr>
                <w:sz w:val="20"/>
                <w:szCs w:val="20"/>
              </w:rPr>
            </w:pPr>
          </w:p>
        </w:tc>
        <w:tc>
          <w:tcPr>
            <w:tcW w:w="1350" w:type="dxa"/>
            <w:shd w:val="clear" w:color="auto" w:fill="F2F2F2" w:themeFill="background1" w:themeFillShade="F2"/>
          </w:tcPr>
          <w:p w14:paraId="1160F021" w14:textId="1EA4BA1C" w:rsidR="00B074F6" w:rsidRPr="00B074F6" w:rsidRDefault="00B074F6" w:rsidP="00B074F6">
            <w:pPr>
              <w:rPr>
                <w:b/>
                <w:sz w:val="20"/>
                <w:szCs w:val="20"/>
              </w:rPr>
            </w:pPr>
            <w:r w:rsidRPr="00B074F6">
              <w:rPr>
                <w:b/>
                <w:sz w:val="20"/>
                <w:szCs w:val="20"/>
              </w:rPr>
              <w:t>Yes</w:t>
            </w:r>
          </w:p>
        </w:tc>
        <w:tc>
          <w:tcPr>
            <w:tcW w:w="135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56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8E398F">
        <w:trPr>
          <w:trHeight w:val="1296"/>
        </w:trPr>
        <w:tc>
          <w:tcPr>
            <w:tcW w:w="6025" w:type="dxa"/>
            <w:vAlign w:val="center"/>
          </w:tcPr>
          <w:p w14:paraId="4F3F7738" w14:textId="1A20D7CC" w:rsidR="00190003" w:rsidRDefault="00B074F6" w:rsidP="009A19D0">
            <w:pPr>
              <w:tabs>
                <w:tab w:val="left" w:pos="2010"/>
              </w:tabs>
              <w:rPr>
                <w:sz w:val="20"/>
                <w:szCs w:val="20"/>
              </w:rPr>
            </w:pPr>
            <w:r w:rsidRPr="0028181A">
              <w:rPr>
                <w:b/>
                <w:i/>
                <w:sz w:val="20"/>
                <w:szCs w:val="20"/>
              </w:rPr>
              <w:t>Rigor</w:t>
            </w:r>
            <w:r w:rsidRPr="00B02B1E">
              <w:rPr>
                <w:sz w:val="20"/>
                <w:szCs w:val="20"/>
              </w:rPr>
              <w:t>:</w:t>
            </w:r>
            <w:r>
              <w:rPr>
                <w:b/>
                <w:sz w:val="20"/>
                <w:szCs w:val="20"/>
              </w:rPr>
              <w:t xml:space="preserve"> </w:t>
            </w:r>
            <w:r>
              <w:rPr>
                <w:sz w:val="20"/>
                <w:szCs w:val="20"/>
              </w:rPr>
              <w:t xml:space="preserve">Learning experiences provide opportunities for thought, discourse, and practice in an interconnected and social context.  </w:t>
            </w:r>
          </w:p>
        </w:tc>
        <w:tc>
          <w:tcPr>
            <w:tcW w:w="1350" w:type="dxa"/>
          </w:tcPr>
          <w:p w14:paraId="50CD7DD4" w14:textId="77777777" w:rsidR="00B074F6" w:rsidRDefault="00B074F6" w:rsidP="00B074F6">
            <w:pPr>
              <w:rPr>
                <w:sz w:val="20"/>
                <w:szCs w:val="20"/>
              </w:rPr>
            </w:pPr>
          </w:p>
        </w:tc>
        <w:tc>
          <w:tcPr>
            <w:tcW w:w="1350" w:type="dxa"/>
          </w:tcPr>
          <w:p w14:paraId="766109BA" w14:textId="77777777" w:rsidR="00B074F6" w:rsidRDefault="00B074F6" w:rsidP="00B074F6">
            <w:pPr>
              <w:rPr>
                <w:sz w:val="20"/>
                <w:szCs w:val="20"/>
              </w:rPr>
            </w:pPr>
          </w:p>
        </w:tc>
        <w:tc>
          <w:tcPr>
            <w:tcW w:w="5665" w:type="dxa"/>
          </w:tcPr>
          <w:p w14:paraId="03BF0B00" w14:textId="77777777" w:rsidR="00B074F6" w:rsidRDefault="00B074F6" w:rsidP="00B074F6">
            <w:pPr>
              <w:rPr>
                <w:sz w:val="20"/>
                <w:szCs w:val="20"/>
              </w:rPr>
            </w:pPr>
          </w:p>
        </w:tc>
      </w:tr>
      <w:tr w:rsidR="009A19D0" w14:paraId="064C17EC" w14:textId="77777777" w:rsidTr="008E398F">
        <w:trPr>
          <w:trHeight w:val="1296"/>
        </w:trPr>
        <w:tc>
          <w:tcPr>
            <w:tcW w:w="6025" w:type="dxa"/>
            <w:vAlign w:val="center"/>
          </w:tcPr>
          <w:p w14:paraId="60F2E193" w14:textId="494CDDB9" w:rsidR="009A19D0" w:rsidRPr="00FD1E53" w:rsidRDefault="009A19D0" w:rsidP="00CC3706">
            <w:pPr>
              <w:tabs>
                <w:tab w:val="left" w:pos="2010"/>
              </w:tabs>
              <w:rPr>
                <w:b/>
                <w:sz w:val="20"/>
                <w:szCs w:val="20"/>
              </w:rPr>
            </w:pPr>
            <w:r w:rsidRPr="0028181A">
              <w:rPr>
                <w:b/>
                <w:i/>
                <w:sz w:val="20"/>
                <w:szCs w:val="20"/>
              </w:rPr>
              <w:t>Coherence</w:t>
            </w:r>
            <w:r>
              <w:rPr>
                <w:sz w:val="20"/>
                <w:szCs w:val="20"/>
              </w:rPr>
              <w:t xml:space="preserve">: </w:t>
            </w:r>
            <w:r w:rsidR="00505438">
              <w:rPr>
                <w:sz w:val="20"/>
                <w:szCs w:val="20"/>
              </w:rPr>
              <w:t>Units and instructional sequences are coherent and organized in a logical manner</w:t>
            </w:r>
            <w:r w:rsidR="00CC3706">
              <w:rPr>
                <w:sz w:val="20"/>
                <w:szCs w:val="20"/>
              </w:rPr>
              <w:t xml:space="preserve"> that builds upon knowledge and skills learned in prior grades or earlier in the year</w:t>
            </w:r>
            <w:r w:rsidR="00505438">
              <w:rPr>
                <w:sz w:val="20"/>
                <w:szCs w:val="20"/>
              </w:rPr>
              <w:t xml:space="preserve">. </w:t>
            </w:r>
          </w:p>
        </w:tc>
        <w:tc>
          <w:tcPr>
            <w:tcW w:w="1350" w:type="dxa"/>
          </w:tcPr>
          <w:p w14:paraId="60C4ABF4" w14:textId="77777777" w:rsidR="009A19D0" w:rsidRDefault="009A19D0" w:rsidP="00B074F6">
            <w:pPr>
              <w:rPr>
                <w:sz w:val="20"/>
                <w:szCs w:val="20"/>
              </w:rPr>
            </w:pPr>
          </w:p>
        </w:tc>
        <w:tc>
          <w:tcPr>
            <w:tcW w:w="1350" w:type="dxa"/>
          </w:tcPr>
          <w:p w14:paraId="74058A87" w14:textId="77777777" w:rsidR="009A19D0" w:rsidRDefault="009A19D0" w:rsidP="00B074F6">
            <w:pPr>
              <w:rPr>
                <w:sz w:val="20"/>
                <w:szCs w:val="20"/>
              </w:rPr>
            </w:pPr>
          </w:p>
        </w:tc>
        <w:tc>
          <w:tcPr>
            <w:tcW w:w="5665" w:type="dxa"/>
          </w:tcPr>
          <w:p w14:paraId="13A0438C" w14:textId="77777777" w:rsidR="009A19D0" w:rsidRDefault="009A19D0" w:rsidP="00B074F6">
            <w:pPr>
              <w:rPr>
                <w:sz w:val="20"/>
                <w:szCs w:val="20"/>
              </w:rPr>
            </w:pPr>
          </w:p>
        </w:tc>
      </w:tr>
      <w:tr w:rsidR="009A19D0" w14:paraId="6ACF861C" w14:textId="77777777" w:rsidTr="008E398F">
        <w:trPr>
          <w:trHeight w:val="1296"/>
        </w:trPr>
        <w:tc>
          <w:tcPr>
            <w:tcW w:w="6025" w:type="dxa"/>
            <w:vAlign w:val="center"/>
          </w:tcPr>
          <w:p w14:paraId="3658DD9A" w14:textId="69CE62B2" w:rsidR="009A19D0" w:rsidRPr="00121D82" w:rsidRDefault="009A19D0" w:rsidP="009A19D0">
            <w:pPr>
              <w:contextualSpacing/>
              <w:rPr>
                <w:sz w:val="20"/>
                <w:szCs w:val="20"/>
              </w:rPr>
            </w:pPr>
            <w:r w:rsidRPr="0028181A">
              <w:rPr>
                <w:b/>
                <w:i/>
                <w:sz w:val="20"/>
                <w:szCs w:val="20"/>
              </w:rPr>
              <w:t>Literacy</w:t>
            </w:r>
            <w:r w:rsidRPr="00121D82">
              <w:rPr>
                <w:sz w:val="20"/>
                <w:szCs w:val="20"/>
              </w:rPr>
              <w:t xml:space="preserve">: </w:t>
            </w:r>
            <w:r>
              <w:rPr>
                <w:sz w:val="20"/>
                <w:szCs w:val="20"/>
              </w:rPr>
              <w:t xml:space="preserve">Supports </w:t>
            </w:r>
            <w:r w:rsidR="00CD36BC">
              <w:rPr>
                <w:sz w:val="20"/>
                <w:szCs w:val="20"/>
              </w:rPr>
              <w:t xml:space="preserve">student communication within a scientific context through </w:t>
            </w:r>
            <w:r w:rsidR="00437BAA">
              <w:rPr>
                <w:sz w:val="20"/>
                <w:szCs w:val="20"/>
              </w:rPr>
              <w:t xml:space="preserve">providing </w:t>
            </w:r>
            <w:r w:rsidR="005702D2">
              <w:rPr>
                <w:sz w:val="20"/>
                <w:szCs w:val="20"/>
              </w:rPr>
              <w:t xml:space="preserve">consistent opportunities </w:t>
            </w:r>
            <w:r w:rsidR="00437BAA">
              <w:rPr>
                <w:sz w:val="20"/>
                <w:szCs w:val="20"/>
              </w:rPr>
              <w:t xml:space="preserve">for students to utilize </w:t>
            </w:r>
            <w:r w:rsidR="00CD36BC">
              <w:rPr>
                <w:sz w:val="20"/>
                <w:szCs w:val="20"/>
              </w:rPr>
              <w:t>literacy skills in reading,</w:t>
            </w:r>
            <w:r w:rsidR="00F55591">
              <w:rPr>
                <w:sz w:val="20"/>
                <w:szCs w:val="20"/>
              </w:rPr>
              <w:t xml:space="preserve"> writing,</w:t>
            </w:r>
            <w:r w:rsidR="00CD36BC">
              <w:rPr>
                <w:sz w:val="20"/>
                <w:szCs w:val="20"/>
              </w:rPr>
              <w:t xml:space="preserve"> vocabulary, speaking and listening.</w:t>
            </w:r>
          </w:p>
          <w:p w14:paraId="6A8B9D92" w14:textId="77777777" w:rsidR="009A19D0" w:rsidRPr="00B02B1E" w:rsidRDefault="009A19D0" w:rsidP="009A19D0">
            <w:pPr>
              <w:tabs>
                <w:tab w:val="left" w:pos="2010"/>
              </w:tabs>
              <w:rPr>
                <w:b/>
                <w:sz w:val="20"/>
                <w:szCs w:val="20"/>
              </w:rPr>
            </w:pPr>
          </w:p>
        </w:tc>
        <w:tc>
          <w:tcPr>
            <w:tcW w:w="1350" w:type="dxa"/>
          </w:tcPr>
          <w:p w14:paraId="0928ECF1" w14:textId="76FF2D2B" w:rsidR="00CD36BC" w:rsidRDefault="00CD36BC" w:rsidP="00B074F6">
            <w:pPr>
              <w:rPr>
                <w:sz w:val="20"/>
                <w:szCs w:val="20"/>
              </w:rPr>
            </w:pPr>
          </w:p>
          <w:p w14:paraId="3674CBB9" w14:textId="39B850D9" w:rsidR="00CD36BC" w:rsidRDefault="00CD36BC" w:rsidP="00CD36BC">
            <w:pPr>
              <w:rPr>
                <w:sz w:val="20"/>
                <w:szCs w:val="20"/>
              </w:rPr>
            </w:pPr>
          </w:p>
          <w:p w14:paraId="6F026A19" w14:textId="77777777" w:rsidR="009A19D0" w:rsidRPr="00CD36BC" w:rsidRDefault="009A19D0" w:rsidP="00CD36BC">
            <w:pPr>
              <w:rPr>
                <w:sz w:val="20"/>
                <w:szCs w:val="20"/>
              </w:rPr>
            </w:pPr>
          </w:p>
        </w:tc>
        <w:tc>
          <w:tcPr>
            <w:tcW w:w="1350" w:type="dxa"/>
          </w:tcPr>
          <w:p w14:paraId="0216998B" w14:textId="77777777" w:rsidR="009A19D0" w:rsidRDefault="009A19D0" w:rsidP="00B074F6">
            <w:pPr>
              <w:rPr>
                <w:sz w:val="20"/>
                <w:szCs w:val="20"/>
              </w:rPr>
            </w:pPr>
          </w:p>
        </w:tc>
        <w:tc>
          <w:tcPr>
            <w:tcW w:w="56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p w14:paraId="2FAF27BC" w14:textId="4E19BF4A" w:rsidR="00B106D6" w:rsidRPr="00B074F6" w:rsidRDefault="00541DAA" w:rsidP="00B074F6">
      <w:pPr>
        <w:rPr>
          <w:sz w:val="20"/>
          <w:szCs w:val="20"/>
        </w:rPr>
      </w:pPr>
      <w:r>
        <w:rPr>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14:paraId="07E4FEC8" w14:textId="77777777" w:rsidTr="006D4D19">
        <w:tc>
          <w:tcPr>
            <w:tcW w:w="14390" w:type="dxa"/>
            <w:gridSpan w:val="4"/>
            <w:shd w:val="clear" w:color="auto" w:fill="D9D9D9" w:themeFill="background1" w:themeFillShade="D9"/>
          </w:tcPr>
          <w:p w14:paraId="47CA9EE9" w14:textId="77777777" w:rsidR="0028181A" w:rsidRPr="00B074F6" w:rsidRDefault="0028181A" w:rsidP="0028181A">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33F2098" w14:textId="77777777" w:rsidR="0028181A" w:rsidRDefault="0028181A" w:rsidP="0028181A">
            <w:pPr>
              <w:jc w:val="center"/>
              <w:rPr>
                <w:b/>
                <w:i/>
                <w:sz w:val="20"/>
                <w:szCs w:val="20"/>
              </w:rPr>
            </w:pPr>
          </w:p>
          <w:p w14:paraId="380DE3B2" w14:textId="7AA9F95A" w:rsidR="00D157BE" w:rsidRPr="0028181A" w:rsidRDefault="0028181A" w:rsidP="007B491C">
            <w:pPr>
              <w:rPr>
                <w:sz w:val="20"/>
                <w:szCs w:val="20"/>
              </w:rPr>
            </w:pPr>
            <w:r>
              <w:rPr>
                <w:b/>
                <w:i/>
                <w:sz w:val="20"/>
                <w:szCs w:val="20"/>
              </w:rPr>
              <w:t xml:space="preserve">Part B. </w:t>
            </w:r>
            <w:r w:rsidR="00FD7608">
              <w:rPr>
                <w:b/>
                <w:i/>
                <w:sz w:val="20"/>
                <w:szCs w:val="20"/>
              </w:rPr>
              <w:t xml:space="preserve">Student Engagement and </w:t>
            </w:r>
            <w:r>
              <w:rPr>
                <w:b/>
                <w:i/>
                <w:sz w:val="20"/>
                <w:szCs w:val="20"/>
              </w:rPr>
              <w:t>Instructional Supports</w:t>
            </w:r>
            <w:r>
              <w:rPr>
                <w:b/>
                <w:sz w:val="20"/>
                <w:szCs w:val="20"/>
              </w:rPr>
              <w:t xml:space="preserve">. </w:t>
            </w:r>
          </w:p>
        </w:tc>
      </w:tr>
      <w:tr w:rsidR="00D157BE" w14:paraId="108AA6A0" w14:textId="77777777" w:rsidTr="008E398F">
        <w:tc>
          <w:tcPr>
            <w:tcW w:w="6025" w:type="dxa"/>
            <w:shd w:val="clear" w:color="auto" w:fill="F2F2F2" w:themeFill="background1" w:themeFillShade="F2"/>
          </w:tcPr>
          <w:p w14:paraId="770EED55" w14:textId="77777777" w:rsidR="00D157BE" w:rsidRDefault="00D157BE" w:rsidP="006D4D19">
            <w:pPr>
              <w:rPr>
                <w:sz w:val="20"/>
                <w:szCs w:val="20"/>
              </w:rPr>
            </w:pPr>
          </w:p>
        </w:tc>
        <w:tc>
          <w:tcPr>
            <w:tcW w:w="1344" w:type="dxa"/>
            <w:shd w:val="clear" w:color="auto" w:fill="F2F2F2" w:themeFill="background1" w:themeFillShade="F2"/>
          </w:tcPr>
          <w:p w14:paraId="12B3DC4E" w14:textId="7B3BD9F7" w:rsidR="00D157BE" w:rsidRPr="00B074F6" w:rsidRDefault="0028181A" w:rsidP="006D4D19">
            <w:pPr>
              <w:rPr>
                <w:b/>
                <w:sz w:val="20"/>
                <w:szCs w:val="20"/>
              </w:rPr>
            </w:pPr>
            <w:r>
              <w:rPr>
                <w:b/>
                <w:sz w:val="20"/>
                <w:szCs w:val="20"/>
              </w:rPr>
              <w:t>Yes</w:t>
            </w:r>
          </w:p>
        </w:tc>
        <w:tc>
          <w:tcPr>
            <w:tcW w:w="1356" w:type="dxa"/>
            <w:shd w:val="clear" w:color="auto" w:fill="F2F2F2" w:themeFill="background1" w:themeFillShade="F2"/>
          </w:tcPr>
          <w:p w14:paraId="19174AB8" w14:textId="4225C3BA" w:rsidR="00D157BE" w:rsidRPr="00B074F6" w:rsidRDefault="0028181A" w:rsidP="006D4D19">
            <w:pPr>
              <w:rPr>
                <w:b/>
                <w:sz w:val="20"/>
                <w:szCs w:val="20"/>
              </w:rPr>
            </w:pPr>
            <w:r>
              <w:rPr>
                <w:b/>
                <w:sz w:val="20"/>
                <w:szCs w:val="20"/>
              </w:rPr>
              <w:t>No</w:t>
            </w:r>
          </w:p>
        </w:tc>
        <w:tc>
          <w:tcPr>
            <w:tcW w:w="5665" w:type="dxa"/>
            <w:shd w:val="clear" w:color="auto" w:fill="F2F2F2" w:themeFill="background1" w:themeFillShade="F2"/>
          </w:tcPr>
          <w:p w14:paraId="2D9A3908" w14:textId="39DB0075" w:rsidR="00D157BE" w:rsidRPr="00B074F6" w:rsidRDefault="0028181A" w:rsidP="006D4D19">
            <w:pPr>
              <w:rPr>
                <w:b/>
                <w:sz w:val="20"/>
                <w:szCs w:val="20"/>
              </w:rPr>
            </w:pPr>
            <w:r>
              <w:rPr>
                <w:b/>
                <w:sz w:val="20"/>
                <w:szCs w:val="20"/>
              </w:rPr>
              <w:t>Evidence</w:t>
            </w:r>
            <w:r w:rsidR="00AC0AF6">
              <w:rPr>
                <w:b/>
                <w:sz w:val="20"/>
                <w:szCs w:val="20"/>
              </w:rPr>
              <w:t xml:space="preserve"> and/or comments</w:t>
            </w:r>
          </w:p>
        </w:tc>
      </w:tr>
      <w:tr w:rsidR="00D157BE" w14:paraId="6250FAB2" w14:textId="77777777" w:rsidTr="008E398F">
        <w:trPr>
          <w:trHeight w:val="1296"/>
        </w:trPr>
        <w:tc>
          <w:tcPr>
            <w:tcW w:w="6025" w:type="dxa"/>
            <w:vAlign w:val="center"/>
          </w:tcPr>
          <w:p w14:paraId="3226FCE0" w14:textId="51839936" w:rsidR="00D157BE" w:rsidRPr="000B01FA" w:rsidRDefault="00894AFE" w:rsidP="00894AFE">
            <w:pPr>
              <w:numPr>
                <w:ilvl w:val="0"/>
                <w:numId w:val="8"/>
              </w:numPr>
              <w:spacing w:after="160" w:line="259" w:lineRule="auto"/>
              <w:ind w:left="270" w:hanging="270"/>
              <w:contextualSpacing/>
              <w:rPr>
                <w:sz w:val="20"/>
                <w:szCs w:val="20"/>
              </w:rPr>
            </w:pPr>
            <w:r>
              <w:rPr>
                <w:sz w:val="20"/>
                <w:szCs w:val="20"/>
              </w:rPr>
              <w:t>Provides</w:t>
            </w:r>
            <w:r w:rsidR="0028181A" w:rsidRPr="0028181A">
              <w:rPr>
                <w:sz w:val="20"/>
                <w:szCs w:val="20"/>
              </w:rPr>
              <w:t xml:space="preserve"> learning</w:t>
            </w:r>
            <w:r>
              <w:rPr>
                <w:sz w:val="20"/>
                <w:szCs w:val="20"/>
              </w:rPr>
              <w:t xml:space="preserve"> experiences that incorporate </w:t>
            </w:r>
            <w:r w:rsidR="0028181A" w:rsidRPr="0028181A">
              <w:rPr>
                <w:sz w:val="20"/>
                <w:szCs w:val="20"/>
              </w:rPr>
              <w:t>the three dimensions of the standards (i.e., each of the dimensions is learned in the context of the other two and not taught in isolation).</w:t>
            </w:r>
          </w:p>
        </w:tc>
        <w:tc>
          <w:tcPr>
            <w:tcW w:w="1344" w:type="dxa"/>
          </w:tcPr>
          <w:p w14:paraId="1CBFF26C" w14:textId="77777777" w:rsidR="00D157BE" w:rsidRDefault="00D157BE" w:rsidP="006D4D19">
            <w:pPr>
              <w:rPr>
                <w:sz w:val="20"/>
                <w:szCs w:val="20"/>
              </w:rPr>
            </w:pPr>
          </w:p>
        </w:tc>
        <w:tc>
          <w:tcPr>
            <w:tcW w:w="1356" w:type="dxa"/>
          </w:tcPr>
          <w:p w14:paraId="0AC3D2EF" w14:textId="77777777" w:rsidR="00D157BE" w:rsidRDefault="00D157BE" w:rsidP="006D4D19">
            <w:pPr>
              <w:rPr>
                <w:sz w:val="20"/>
                <w:szCs w:val="20"/>
              </w:rPr>
            </w:pPr>
          </w:p>
        </w:tc>
        <w:tc>
          <w:tcPr>
            <w:tcW w:w="5665" w:type="dxa"/>
          </w:tcPr>
          <w:p w14:paraId="157FC90F" w14:textId="77777777" w:rsidR="00D157BE" w:rsidRDefault="00D157BE" w:rsidP="006D4D19">
            <w:pPr>
              <w:rPr>
                <w:sz w:val="20"/>
                <w:szCs w:val="20"/>
              </w:rPr>
            </w:pPr>
          </w:p>
        </w:tc>
      </w:tr>
      <w:tr w:rsidR="00D157BE" w14:paraId="7F4132F3" w14:textId="77777777" w:rsidTr="008E398F">
        <w:trPr>
          <w:trHeight w:val="1296"/>
        </w:trPr>
        <w:tc>
          <w:tcPr>
            <w:tcW w:w="6025" w:type="dxa"/>
            <w:vAlign w:val="center"/>
          </w:tcPr>
          <w:p w14:paraId="56AD8CE4" w14:textId="46339D90" w:rsidR="0028181A" w:rsidRPr="0028181A" w:rsidRDefault="0028181A" w:rsidP="0028181A">
            <w:pPr>
              <w:numPr>
                <w:ilvl w:val="0"/>
                <w:numId w:val="8"/>
              </w:numPr>
              <w:spacing w:after="160" w:line="259" w:lineRule="auto"/>
              <w:ind w:left="243" w:hanging="243"/>
              <w:contextualSpacing/>
              <w:rPr>
                <w:sz w:val="20"/>
                <w:szCs w:val="20"/>
              </w:rPr>
            </w:pPr>
            <w:r w:rsidRPr="0028181A">
              <w:rPr>
                <w:sz w:val="20"/>
                <w:szCs w:val="20"/>
              </w:rPr>
              <w:t xml:space="preserve">Engages students through </w:t>
            </w:r>
            <w:r w:rsidR="00FD7608">
              <w:rPr>
                <w:sz w:val="20"/>
                <w:szCs w:val="20"/>
              </w:rPr>
              <w:t>real-world</w:t>
            </w:r>
            <w:r w:rsidRPr="0028181A">
              <w:rPr>
                <w:sz w:val="20"/>
                <w:szCs w:val="20"/>
              </w:rPr>
              <w:t xml:space="preserve">, </w:t>
            </w:r>
            <w:r w:rsidR="00FD7608">
              <w:rPr>
                <w:sz w:val="20"/>
                <w:szCs w:val="20"/>
              </w:rPr>
              <w:t xml:space="preserve">relevant, </w:t>
            </w:r>
            <w:r w:rsidRPr="0028181A">
              <w:rPr>
                <w:sz w:val="20"/>
                <w:szCs w:val="20"/>
              </w:rPr>
              <w:t xml:space="preserve">thought-provoking questions, problems, and tasks that stimulate interest and elicit </w:t>
            </w:r>
            <w:r w:rsidR="00D97F33">
              <w:rPr>
                <w:sz w:val="20"/>
                <w:szCs w:val="20"/>
              </w:rPr>
              <w:t>critical</w:t>
            </w:r>
            <w:r w:rsidRPr="0028181A">
              <w:rPr>
                <w:sz w:val="20"/>
                <w:szCs w:val="20"/>
              </w:rPr>
              <w:t xml:space="preserve"> thinking</w:t>
            </w:r>
            <w:r w:rsidR="00D97F33">
              <w:rPr>
                <w:sz w:val="20"/>
                <w:szCs w:val="20"/>
              </w:rPr>
              <w:t xml:space="preserve"> and problem solving</w:t>
            </w:r>
            <w:r w:rsidRPr="0028181A">
              <w:rPr>
                <w:sz w:val="20"/>
                <w:szCs w:val="20"/>
              </w:rPr>
              <w:t>.</w:t>
            </w:r>
          </w:p>
          <w:p w14:paraId="57AE6BFC" w14:textId="0B569E88" w:rsidR="00D157BE" w:rsidRPr="00FD1E53" w:rsidRDefault="00D157BE" w:rsidP="006D4D19">
            <w:pPr>
              <w:tabs>
                <w:tab w:val="left" w:pos="2010"/>
              </w:tabs>
              <w:rPr>
                <w:b/>
                <w:sz w:val="20"/>
                <w:szCs w:val="20"/>
              </w:rPr>
            </w:pPr>
          </w:p>
        </w:tc>
        <w:tc>
          <w:tcPr>
            <w:tcW w:w="1344" w:type="dxa"/>
          </w:tcPr>
          <w:p w14:paraId="59717CE9" w14:textId="77777777" w:rsidR="00D157BE" w:rsidRDefault="00D157BE" w:rsidP="006D4D19">
            <w:pPr>
              <w:rPr>
                <w:sz w:val="20"/>
                <w:szCs w:val="20"/>
              </w:rPr>
            </w:pPr>
          </w:p>
        </w:tc>
        <w:tc>
          <w:tcPr>
            <w:tcW w:w="1356" w:type="dxa"/>
          </w:tcPr>
          <w:p w14:paraId="71D1D2BB" w14:textId="77777777" w:rsidR="00D157BE" w:rsidRDefault="00D157BE" w:rsidP="006D4D19">
            <w:pPr>
              <w:rPr>
                <w:sz w:val="20"/>
                <w:szCs w:val="20"/>
              </w:rPr>
            </w:pPr>
          </w:p>
        </w:tc>
        <w:tc>
          <w:tcPr>
            <w:tcW w:w="5665" w:type="dxa"/>
          </w:tcPr>
          <w:p w14:paraId="198E32D7" w14:textId="77777777" w:rsidR="00D157BE" w:rsidRDefault="00D157BE" w:rsidP="006D4D19">
            <w:pPr>
              <w:rPr>
                <w:sz w:val="20"/>
                <w:szCs w:val="20"/>
              </w:rPr>
            </w:pPr>
          </w:p>
        </w:tc>
      </w:tr>
      <w:tr w:rsidR="00D157BE" w14:paraId="30991B84" w14:textId="77777777" w:rsidTr="008E398F">
        <w:trPr>
          <w:trHeight w:val="1296"/>
        </w:trPr>
        <w:tc>
          <w:tcPr>
            <w:tcW w:w="6025" w:type="dxa"/>
            <w:vAlign w:val="center"/>
          </w:tcPr>
          <w:p w14:paraId="2BDAA527" w14:textId="4A7E2985" w:rsidR="00D157BE" w:rsidRPr="0028181A" w:rsidRDefault="0028181A" w:rsidP="0028181A">
            <w:pPr>
              <w:numPr>
                <w:ilvl w:val="0"/>
                <w:numId w:val="8"/>
              </w:numPr>
              <w:spacing w:after="160" w:line="259" w:lineRule="auto"/>
              <w:ind w:left="243" w:hanging="243"/>
              <w:contextualSpacing/>
              <w:rPr>
                <w:sz w:val="20"/>
                <w:szCs w:val="20"/>
              </w:rPr>
            </w:pPr>
            <w:r w:rsidRPr="0028181A">
              <w:rPr>
                <w:sz w:val="20"/>
                <w:szCs w:val="20"/>
              </w:rPr>
              <w:t>Adheres to safety rules and regulations where appropriate and provides a thorough list of materials as needed.</w:t>
            </w:r>
          </w:p>
        </w:tc>
        <w:tc>
          <w:tcPr>
            <w:tcW w:w="1344" w:type="dxa"/>
          </w:tcPr>
          <w:p w14:paraId="7DFE9EBC" w14:textId="77777777" w:rsidR="00D157BE" w:rsidRDefault="00D157BE" w:rsidP="006D4D19">
            <w:pPr>
              <w:rPr>
                <w:sz w:val="20"/>
                <w:szCs w:val="20"/>
              </w:rPr>
            </w:pPr>
          </w:p>
        </w:tc>
        <w:tc>
          <w:tcPr>
            <w:tcW w:w="1356" w:type="dxa"/>
          </w:tcPr>
          <w:p w14:paraId="2C1C93C6" w14:textId="77777777" w:rsidR="00D157BE" w:rsidRDefault="00D157BE" w:rsidP="006D4D19">
            <w:pPr>
              <w:rPr>
                <w:sz w:val="20"/>
                <w:szCs w:val="20"/>
              </w:rPr>
            </w:pPr>
          </w:p>
        </w:tc>
        <w:tc>
          <w:tcPr>
            <w:tcW w:w="5665" w:type="dxa"/>
          </w:tcPr>
          <w:p w14:paraId="5F5DE7F9" w14:textId="77777777" w:rsidR="00D157BE" w:rsidRDefault="00D157BE" w:rsidP="006D4D19">
            <w:pPr>
              <w:rPr>
                <w:sz w:val="20"/>
                <w:szCs w:val="20"/>
              </w:rPr>
            </w:pPr>
          </w:p>
        </w:tc>
      </w:tr>
      <w:tr w:rsidR="0028181A" w14:paraId="570239CC" w14:textId="77777777" w:rsidTr="008E398F">
        <w:trPr>
          <w:trHeight w:val="1296"/>
        </w:trPr>
        <w:tc>
          <w:tcPr>
            <w:tcW w:w="6025" w:type="dxa"/>
            <w:vAlign w:val="center"/>
          </w:tcPr>
          <w:p w14:paraId="09AA309B" w14:textId="49DE9746" w:rsidR="0028181A" w:rsidRPr="0028181A" w:rsidRDefault="0028181A" w:rsidP="0028181A">
            <w:pPr>
              <w:numPr>
                <w:ilvl w:val="0"/>
                <w:numId w:val="8"/>
              </w:numPr>
              <w:ind w:left="243" w:hanging="243"/>
              <w:contextualSpacing/>
              <w:rPr>
                <w:sz w:val="20"/>
                <w:szCs w:val="20"/>
              </w:rPr>
            </w:pPr>
            <w:r>
              <w:rPr>
                <w:sz w:val="20"/>
                <w:szCs w:val="20"/>
              </w:rPr>
              <w:t>Integrates appropriate supports for students who are ELL, have disabilities, or perform below grade level.</w:t>
            </w:r>
          </w:p>
        </w:tc>
        <w:tc>
          <w:tcPr>
            <w:tcW w:w="1344" w:type="dxa"/>
          </w:tcPr>
          <w:p w14:paraId="61176FFD" w14:textId="77777777" w:rsidR="0028181A" w:rsidRDefault="0028181A" w:rsidP="006D4D19">
            <w:pPr>
              <w:rPr>
                <w:sz w:val="20"/>
                <w:szCs w:val="20"/>
              </w:rPr>
            </w:pPr>
          </w:p>
        </w:tc>
        <w:tc>
          <w:tcPr>
            <w:tcW w:w="1356" w:type="dxa"/>
          </w:tcPr>
          <w:p w14:paraId="5B303A44" w14:textId="77777777" w:rsidR="0028181A" w:rsidRDefault="0028181A" w:rsidP="006D4D19">
            <w:pPr>
              <w:rPr>
                <w:sz w:val="20"/>
                <w:szCs w:val="20"/>
              </w:rPr>
            </w:pPr>
          </w:p>
        </w:tc>
        <w:tc>
          <w:tcPr>
            <w:tcW w:w="5665" w:type="dxa"/>
          </w:tcPr>
          <w:p w14:paraId="6438181F" w14:textId="77777777" w:rsidR="0028181A" w:rsidRDefault="0028181A" w:rsidP="006D4D19">
            <w:pPr>
              <w:rPr>
                <w:sz w:val="20"/>
                <w:szCs w:val="20"/>
              </w:rPr>
            </w:pPr>
          </w:p>
        </w:tc>
      </w:tr>
      <w:tr w:rsidR="004D5043" w14:paraId="0EE36BAD" w14:textId="77777777" w:rsidTr="008E398F">
        <w:trPr>
          <w:trHeight w:val="1296"/>
        </w:trPr>
        <w:tc>
          <w:tcPr>
            <w:tcW w:w="6025" w:type="dxa"/>
            <w:vAlign w:val="center"/>
          </w:tcPr>
          <w:p w14:paraId="6EF0D8C4" w14:textId="16FD9743" w:rsidR="004D5043" w:rsidRDefault="004D5043" w:rsidP="0028181A">
            <w:pPr>
              <w:numPr>
                <w:ilvl w:val="0"/>
                <w:numId w:val="8"/>
              </w:numPr>
              <w:ind w:left="243" w:hanging="243"/>
              <w:contextualSpacing/>
              <w:rPr>
                <w:sz w:val="20"/>
                <w:szCs w:val="20"/>
              </w:rPr>
            </w:pPr>
            <w:r>
              <w:rPr>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Default="004D5043" w:rsidP="006D4D19">
            <w:pPr>
              <w:rPr>
                <w:sz w:val="20"/>
                <w:szCs w:val="20"/>
              </w:rPr>
            </w:pPr>
          </w:p>
        </w:tc>
        <w:tc>
          <w:tcPr>
            <w:tcW w:w="1356" w:type="dxa"/>
          </w:tcPr>
          <w:p w14:paraId="517818A4" w14:textId="77777777" w:rsidR="004D5043" w:rsidRDefault="004D5043" w:rsidP="006D4D19">
            <w:pPr>
              <w:rPr>
                <w:sz w:val="20"/>
                <w:szCs w:val="20"/>
              </w:rPr>
            </w:pPr>
          </w:p>
        </w:tc>
        <w:tc>
          <w:tcPr>
            <w:tcW w:w="5665" w:type="dxa"/>
          </w:tcPr>
          <w:p w14:paraId="07562559" w14:textId="77777777" w:rsidR="004D5043" w:rsidRDefault="004D5043" w:rsidP="006D4D19">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6025"/>
        <w:gridCol w:w="1344"/>
        <w:gridCol w:w="1356"/>
        <w:gridCol w:w="5665"/>
      </w:tblGrid>
      <w:tr w:rsidR="008E7CEF" w14:paraId="397F9F4E" w14:textId="77777777" w:rsidTr="006D4D19">
        <w:tc>
          <w:tcPr>
            <w:tcW w:w="14390" w:type="dxa"/>
            <w:gridSpan w:val="4"/>
            <w:shd w:val="clear" w:color="auto" w:fill="D9D9D9" w:themeFill="background1" w:themeFillShade="D9"/>
          </w:tcPr>
          <w:p w14:paraId="3F2198FD" w14:textId="77777777" w:rsidR="008E7CEF" w:rsidRPr="00B074F6" w:rsidRDefault="008E7CEF" w:rsidP="006D4D19">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06F70A5D" w14:textId="77777777" w:rsidR="008E7CEF" w:rsidRDefault="008E7CEF" w:rsidP="006D4D19">
            <w:pPr>
              <w:jc w:val="center"/>
              <w:rPr>
                <w:b/>
                <w:i/>
                <w:sz w:val="20"/>
                <w:szCs w:val="20"/>
              </w:rPr>
            </w:pPr>
          </w:p>
          <w:p w14:paraId="4E554D34" w14:textId="4F5D0FE3" w:rsidR="008E7CEF" w:rsidRPr="0028181A" w:rsidRDefault="008E7CEF" w:rsidP="008E7CEF">
            <w:pPr>
              <w:rPr>
                <w:sz w:val="20"/>
                <w:szCs w:val="20"/>
              </w:rPr>
            </w:pPr>
            <w:r>
              <w:rPr>
                <w:b/>
                <w:i/>
                <w:sz w:val="20"/>
                <w:szCs w:val="20"/>
              </w:rPr>
              <w:t>Part C. Monitoring Student Progress</w:t>
            </w:r>
          </w:p>
        </w:tc>
      </w:tr>
      <w:tr w:rsidR="008E7CEF" w14:paraId="4D609FF1" w14:textId="77777777" w:rsidTr="008E398F">
        <w:tc>
          <w:tcPr>
            <w:tcW w:w="6025" w:type="dxa"/>
            <w:shd w:val="clear" w:color="auto" w:fill="F2F2F2" w:themeFill="background1" w:themeFillShade="F2"/>
          </w:tcPr>
          <w:p w14:paraId="700F3DE3" w14:textId="77777777" w:rsidR="008E7CEF" w:rsidRDefault="008E7CEF" w:rsidP="006D4D19">
            <w:pPr>
              <w:rPr>
                <w:sz w:val="20"/>
                <w:szCs w:val="20"/>
              </w:rPr>
            </w:pPr>
          </w:p>
        </w:tc>
        <w:tc>
          <w:tcPr>
            <w:tcW w:w="1344" w:type="dxa"/>
            <w:shd w:val="clear" w:color="auto" w:fill="F2F2F2" w:themeFill="background1" w:themeFillShade="F2"/>
          </w:tcPr>
          <w:p w14:paraId="13C62368" w14:textId="77777777" w:rsidR="008E7CEF" w:rsidRPr="00B074F6" w:rsidRDefault="008E7CEF" w:rsidP="006D4D19">
            <w:pPr>
              <w:rPr>
                <w:b/>
                <w:sz w:val="20"/>
                <w:szCs w:val="20"/>
              </w:rPr>
            </w:pPr>
            <w:r w:rsidRPr="00B074F6">
              <w:rPr>
                <w:b/>
                <w:sz w:val="20"/>
                <w:szCs w:val="20"/>
              </w:rPr>
              <w:t>Yes</w:t>
            </w:r>
          </w:p>
        </w:tc>
        <w:tc>
          <w:tcPr>
            <w:tcW w:w="1356" w:type="dxa"/>
            <w:shd w:val="clear" w:color="auto" w:fill="F2F2F2" w:themeFill="background1" w:themeFillShade="F2"/>
          </w:tcPr>
          <w:p w14:paraId="3348FCA9" w14:textId="77777777" w:rsidR="008E7CEF" w:rsidRPr="00B074F6" w:rsidRDefault="008E7CEF" w:rsidP="006D4D19">
            <w:pPr>
              <w:rPr>
                <w:b/>
                <w:sz w:val="20"/>
                <w:szCs w:val="20"/>
              </w:rPr>
            </w:pPr>
            <w:r w:rsidRPr="00B074F6">
              <w:rPr>
                <w:b/>
                <w:sz w:val="20"/>
                <w:szCs w:val="20"/>
              </w:rPr>
              <w:t>No</w:t>
            </w:r>
          </w:p>
        </w:tc>
        <w:tc>
          <w:tcPr>
            <w:tcW w:w="5665" w:type="dxa"/>
            <w:shd w:val="clear" w:color="auto" w:fill="F2F2F2" w:themeFill="background1" w:themeFillShade="F2"/>
          </w:tcPr>
          <w:p w14:paraId="1211BBDC" w14:textId="387ADF13" w:rsidR="008E7CEF" w:rsidRPr="00B074F6" w:rsidRDefault="00681B0B" w:rsidP="00681B0B">
            <w:pPr>
              <w:tabs>
                <w:tab w:val="left" w:pos="1725"/>
              </w:tabs>
              <w:rPr>
                <w:b/>
                <w:sz w:val="20"/>
                <w:szCs w:val="20"/>
              </w:rPr>
            </w:pPr>
            <w:r>
              <w:rPr>
                <w:b/>
                <w:sz w:val="20"/>
                <w:szCs w:val="20"/>
              </w:rPr>
              <w:t>Evidence and/or comments</w:t>
            </w:r>
          </w:p>
        </w:tc>
      </w:tr>
      <w:tr w:rsidR="008E7CEF" w14:paraId="3616E441" w14:textId="77777777" w:rsidTr="008E398F">
        <w:trPr>
          <w:trHeight w:val="1296"/>
        </w:trPr>
        <w:tc>
          <w:tcPr>
            <w:tcW w:w="6025" w:type="dxa"/>
            <w:vAlign w:val="center"/>
          </w:tcPr>
          <w:p w14:paraId="0EE4C329" w14:textId="38D10C86" w:rsidR="008E7CEF" w:rsidRPr="008E7CEF" w:rsidRDefault="00AC0FD3" w:rsidP="008E7CEF">
            <w:pPr>
              <w:pStyle w:val="ListParagraph"/>
              <w:numPr>
                <w:ilvl w:val="0"/>
                <w:numId w:val="33"/>
              </w:numPr>
              <w:tabs>
                <w:tab w:val="left" w:pos="2010"/>
              </w:tabs>
              <w:ind w:left="247" w:hanging="270"/>
              <w:rPr>
                <w:sz w:val="20"/>
                <w:szCs w:val="20"/>
              </w:rPr>
            </w:pPr>
            <w:r>
              <w:rPr>
                <w:sz w:val="20"/>
                <w:szCs w:val="20"/>
              </w:rPr>
              <w:t>Assessments collect data on all three dimensions and allow students to show mastery on using the dimensions in concert with each other</w:t>
            </w:r>
            <w:r w:rsidR="00454412">
              <w:rPr>
                <w:sz w:val="20"/>
                <w:szCs w:val="20"/>
              </w:rPr>
              <w:t xml:space="preserve"> (e.g., assessments are contextualized and serve to address specific problems or answer specific questions)</w:t>
            </w:r>
            <w:r>
              <w:rPr>
                <w:sz w:val="20"/>
                <w:szCs w:val="20"/>
              </w:rPr>
              <w:t>.</w:t>
            </w:r>
          </w:p>
        </w:tc>
        <w:tc>
          <w:tcPr>
            <w:tcW w:w="1344" w:type="dxa"/>
          </w:tcPr>
          <w:p w14:paraId="791FB0DE" w14:textId="77777777" w:rsidR="008E7CEF" w:rsidRDefault="008E7CEF" w:rsidP="006D4D19">
            <w:pPr>
              <w:rPr>
                <w:sz w:val="20"/>
                <w:szCs w:val="20"/>
              </w:rPr>
            </w:pPr>
          </w:p>
        </w:tc>
        <w:tc>
          <w:tcPr>
            <w:tcW w:w="1356" w:type="dxa"/>
          </w:tcPr>
          <w:p w14:paraId="4FD11E99" w14:textId="77777777" w:rsidR="008E7CEF" w:rsidRDefault="008E7CEF" w:rsidP="006D4D19">
            <w:pPr>
              <w:rPr>
                <w:sz w:val="20"/>
                <w:szCs w:val="20"/>
              </w:rPr>
            </w:pPr>
          </w:p>
        </w:tc>
        <w:tc>
          <w:tcPr>
            <w:tcW w:w="5665" w:type="dxa"/>
          </w:tcPr>
          <w:p w14:paraId="248FA76E" w14:textId="77777777" w:rsidR="008E7CEF" w:rsidRDefault="008E7CEF" w:rsidP="006D4D19">
            <w:pPr>
              <w:rPr>
                <w:sz w:val="20"/>
                <w:szCs w:val="20"/>
              </w:rPr>
            </w:pPr>
          </w:p>
        </w:tc>
      </w:tr>
      <w:tr w:rsidR="008E7CEF" w14:paraId="2D62AB70" w14:textId="77777777" w:rsidTr="008E398F">
        <w:trPr>
          <w:trHeight w:val="1296"/>
        </w:trPr>
        <w:tc>
          <w:tcPr>
            <w:tcW w:w="6025" w:type="dxa"/>
            <w:vAlign w:val="center"/>
          </w:tcPr>
          <w:p w14:paraId="273F5B6B" w14:textId="5851F0FE" w:rsidR="008E7CEF" w:rsidRPr="008E7CEF" w:rsidRDefault="008E7CEF" w:rsidP="008E7CEF">
            <w:pPr>
              <w:pStyle w:val="ListParagraph"/>
              <w:numPr>
                <w:ilvl w:val="0"/>
                <w:numId w:val="33"/>
              </w:numPr>
              <w:tabs>
                <w:tab w:val="left" w:pos="2010"/>
              </w:tabs>
              <w:ind w:left="247" w:hanging="270"/>
              <w:rPr>
                <w:b/>
                <w:sz w:val="20"/>
                <w:szCs w:val="20"/>
              </w:rPr>
            </w:pPr>
            <w:r w:rsidRPr="008E7CEF">
              <w:rPr>
                <w:sz w:val="20"/>
                <w:szCs w:val="20"/>
              </w:rPr>
              <w:t>Assesses student mastery using methods that are unbiased and accessible to all students.</w:t>
            </w:r>
          </w:p>
        </w:tc>
        <w:tc>
          <w:tcPr>
            <w:tcW w:w="1344" w:type="dxa"/>
          </w:tcPr>
          <w:p w14:paraId="44A2EE7D" w14:textId="77777777" w:rsidR="008E7CEF" w:rsidRDefault="008E7CEF" w:rsidP="006D4D19">
            <w:pPr>
              <w:rPr>
                <w:sz w:val="20"/>
                <w:szCs w:val="20"/>
              </w:rPr>
            </w:pPr>
          </w:p>
        </w:tc>
        <w:tc>
          <w:tcPr>
            <w:tcW w:w="1356" w:type="dxa"/>
          </w:tcPr>
          <w:p w14:paraId="39A40A5A" w14:textId="77777777" w:rsidR="008E7CEF" w:rsidRDefault="008E7CEF" w:rsidP="006D4D19">
            <w:pPr>
              <w:rPr>
                <w:sz w:val="20"/>
                <w:szCs w:val="20"/>
              </w:rPr>
            </w:pPr>
          </w:p>
        </w:tc>
        <w:tc>
          <w:tcPr>
            <w:tcW w:w="5665" w:type="dxa"/>
          </w:tcPr>
          <w:p w14:paraId="652DE979" w14:textId="77777777" w:rsidR="008E7CEF" w:rsidRDefault="008E7CEF" w:rsidP="006D4D19">
            <w:pPr>
              <w:rPr>
                <w:sz w:val="20"/>
                <w:szCs w:val="20"/>
              </w:rPr>
            </w:pPr>
          </w:p>
        </w:tc>
      </w:tr>
      <w:tr w:rsidR="008E7CEF" w14:paraId="1C99121A" w14:textId="77777777" w:rsidTr="008E398F">
        <w:trPr>
          <w:trHeight w:val="1296"/>
        </w:trPr>
        <w:tc>
          <w:tcPr>
            <w:tcW w:w="6025" w:type="dxa"/>
            <w:vAlign w:val="center"/>
          </w:tcPr>
          <w:p w14:paraId="337F3DC0" w14:textId="77777777" w:rsidR="008E7CEF" w:rsidRPr="008E7CEF" w:rsidRDefault="008E7CEF" w:rsidP="008E7CEF">
            <w:pPr>
              <w:numPr>
                <w:ilvl w:val="0"/>
                <w:numId w:val="34"/>
              </w:numPr>
              <w:spacing w:after="160" w:line="259" w:lineRule="auto"/>
              <w:ind w:left="247" w:hanging="247"/>
              <w:contextualSpacing/>
              <w:rPr>
                <w:sz w:val="20"/>
                <w:szCs w:val="20"/>
              </w:rPr>
            </w:pPr>
            <w:r w:rsidRPr="008E7CEF">
              <w:rPr>
                <w:sz w:val="20"/>
                <w:szCs w:val="20"/>
              </w:rPr>
              <w:t>Includes aligned rubrics or scoring guidelines that provide sufficient guidance for interpreting student performance.</w:t>
            </w:r>
          </w:p>
          <w:p w14:paraId="683E2585" w14:textId="77777777" w:rsidR="008E7CEF" w:rsidRPr="008E7CEF" w:rsidRDefault="008E7CEF" w:rsidP="008E7CEF">
            <w:pPr>
              <w:contextualSpacing/>
              <w:rPr>
                <w:sz w:val="20"/>
                <w:szCs w:val="20"/>
              </w:rPr>
            </w:pPr>
          </w:p>
        </w:tc>
        <w:tc>
          <w:tcPr>
            <w:tcW w:w="1344" w:type="dxa"/>
          </w:tcPr>
          <w:p w14:paraId="33323C61" w14:textId="77777777" w:rsidR="008E7CEF" w:rsidRDefault="008E7CEF" w:rsidP="006D4D19">
            <w:pPr>
              <w:rPr>
                <w:sz w:val="20"/>
                <w:szCs w:val="20"/>
              </w:rPr>
            </w:pPr>
          </w:p>
        </w:tc>
        <w:tc>
          <w:tcPr>
            <w:tcW w:w="1356" w:type="dxa"/>
          </w:tcPr>
          <w:p w14:paraId="29431FA5" w14:textId="77777777" w:rsidR="008E7CEF" w:rsidRDefault="008E7CEF" w:rsidP="006D4D19">
            <w:pPr>
              <w:rPr>
                <w:sz w:val="20"/>
                <w:szCs w:val="20"/>
              </w:rPr>
            </w:pPr>
          </w:p>
        </w:tc>
        <w:tc>
          <w:tcPr>
            <w:tcW w:w="5665" w:type="dxa"/>
          </w:tcPr>
          <w:p w14:paraId="0F21BE95" w14:textId="77777777" w:rsidR="008E7CEF" w:rsidRDefault="008E7CEF" w:rsidP="006D4D19">
            <w:pPr>
              <w:rPr>
                <w:sz w:val="20"/>
                <w:szCs w:val="20"/>
              </w:rPr>
            </w:pPr>
          </w:p>
        </w:tc>
      </w:tr>
      <w:tr w:rsidR="008E7CEF" w14:paraId="2A8B59C6" w14:textId="77777777" w:rsidTr="008E398F">
        <w:trPr>
          <w:trHeight w:val="1296"/>
        </w:trPr>
        <w:tc>
          <w:tcPr>
            <w:tcW w:w="6025" w:type="dxa"/>
            <w:vAlign w:val="center"/>
          </w:tcPr>
          <w:p w14:paraId="4C03ADD7" w14:textId="78338C57" w:rsidR="008E7CEF" w:rsidRPr="008E7CEF" w:rsidRDefault="008E7CEF" w:rsidP="008E7CEF">
            <w:pPr>
              <w:numPr>
                <w:ilvl w:val="0"/>
                <w:numId w:val="34"/>
              </w:numPr>
              <w:ind w:left="270" w:hanging="270"/>
              <w:contextualSpacing/>
              <w:rPr>
                <w:sz w:val="20"/>
                <w:szCs w:val="20"/>
              </w:rPr>
            </w:pPr>
            <w:r>
              <w:rPr>
                <w:sz w:val="20"/>
                <w:szCs w:val="20"/>
              </w:rPr>
              <w:t>Uses varied modes of curriculum embedded assessments that may include pre-, formative-, summative-, and self-assessment measures.</w:t>
            </w:r>
          </w:p>
        </w:tc>
        <w:tc>
          <w:tcPr>
            <w:tcW w:w="1344" w:type="dxa"/>
          </w:tcPr>
          <w:p w14:paraId="4430EA45" w14:textId="77777777" w:rsidR="008E7CEF" w:rsidRDefault="008E7CEF" w:rsidP="006D4D19">
            <w:pPr>
              <w:rPr>
                <w:sz w:val="20"/>
                <w:szCs w:val="20"/>
              </w:rPr>
            </w:pPr>
          </w:p>
        </w:tc>
        <w:tc>
          <w:tcPr>
            <w:tcW w:w="1356" w:type="dxa"/>
          </w:tcPr>
          <w:p w14:paraId="23984437" w14:textId="77777777" w:rsidR="008E7CEF" w:rsidRDefault="008E7CEF" w:rsidP="006D4D19">
            <w:pPr>
              <w:rPr>
                <w:sz w:val="20"/>
                <w:szCs w:val="20"/>
              </w:rPr>
            </w:pPr>
          </w:p>
        </w:tc>
        <w:tc>
          <w:tcPr>
            <w:tcW w:w="5665" w:type="dxa"/>
          </w:tcPr>
          <w:p w14:paraId="237DC215" w14:textId="77777777" w:rsidR="008E7CEF" w:rsidRDefault="008E7CEF" w:rsidP="006D4D19">
            <w:pPr>
              <w:rPr>
                <w:sz w:val="20"/>
                <w:szCs w:val="20"/>
              </w:rPr>
            </w:pPr>
          </w:p>
        </w:tc>
      </w:tr>
      <w:tr w:rsidR="00AC0FD3" w14:paraId="5D5D5F16" w14:textId="77777777" w:rsidTr="008E398F">
        <w:trPr>
          <w:trHeight w:val="1296"/>
        </w:trPr>
        <w:tc>
          <w:tcPr>
            <w:tcW w:w="6025" w:type="dxa"/>
            <w:vAlign w:val="center"/>
          </w:tcPr>
          <w:p w14:paraId="18647C02" w14:textId="6BA88C85" w:rsidR="00AC0FD3" w:rsidRDefault="00AC0FD3" w:rsidP="008E7CEF">
            <w:pPr>
              <w:numPr>
                <w:ilvl w:val="0"/>
                <w:numId w:val="34"/>
              </w:numPr>
              <w:ind w:left="270" w:hanging="270"/>
              <w:contextualSpacing/>
              <w:rPr>
                <w:sz w:val="20"/>
                <w:szCs w:val="20"/>
              </w:rPr>
            </w:pPr>
            <w:r>
              <w:rPr>
                <w:sz w:val="20"/>
                <w:szCs w:val="20"/>
              </w:rPr>
              <w:t>Assessments are embedded throughout instruction</w:t>
            </w:r>
            <w:r w:rsidR="005836B5">
              <w:rPr>
                <w:sz w:val="20"/>
                <w:szCs w:val="20"/>
              </w:rPr>
              <w:t>al</w:t>
            </w:r>
            <w:r>
              <w:rPr>
                <w:sz w:val="20"/>
                <w:szCs w:val="20"/>
              </w:rPr>
              <w:t xml:space="preserve"> materials as tools for students’ learning and teachers’ monitoring of instruction.</w:t>
            </w:r>
          </w:p>
        </w:tc>
        <w:tc>
          <w:tcPr>
            <w:tcW w:w="1344" w:type="dxa"/>
          </w:tcPr>
          <w:p w14:paraId="61F608AE" w14:textId="77777777" w:rsidR="00AC0FD3" w:rsidRDefault="00AC0FD3" w:rsidP="006D4D19">
            <w:pPr>
              <w:rPr>
                <w:sz w:val="20"/>
                <w:szCs w:val="20"/>
              </w:rPr>
            </w:pPr>
          </w:p>
        </w:tc>
        <w:tc>
          <w:tcPr>
            <w:tcW w:w="1356" w:type="dxa"/>
          </w:tcPr>
          <w:p w14:paraId="36B7DEA4" w14:textId="77777777" w:rsidR="00AC0FD3" w:rsidRDefault="00AC0FD3" w:rsidP="006D4D19">
            <w:pPr>
              <w:rPr>
                <w:sz w:val="20"/>
                <w:szCs w:val="20"/>
              </w:rPr>
            </w:pPr>
          </w:p>
        </w:tc>
        <w:tc>
          <w:tcPr>
            <w:tcW w:w="5665" w:type="dxa"/>
          </w:tcPr>
          <w:p w14:paraId="46E514D7" w14:textId="77777777" w:rsidR="00AC0FD3" w:rsidRDefault="00AC0FD3" w:rsidP="006D4D19">
            <w:pPr>
              <w:rPr>
                <w:sz w:val="20"/>
                <w:szCs w:val="20"/>
              </w:rPr>
            </w:pPr>
          </w:p>
        </w:tc>
      </w:tr>
      <w:tr w:rsidR="004A5399" w14:paraId="6AFF099C" w14:textId="77777777" w:rsidTr="008E398F">
        <w:trPr>
          <w:trHeight w:val="1296"/>
        </w:trPr>
        <w:tc>
          <w:tcPr>
            <w:tcW w:w="6025" w:type="dxa"/>
            <w:vAlign w:val="center"/>
          </w:tcPr>
          <w:p w14:paraId="16CF7E27" w14:textId="0DB89036" w:rsidR="004A5399" w:rsidRDefault="004A5399" w:rsidP="008E7CEF">
            <w:pPr>
              <w:numPr>
                <w:ilvl w:val="0"/>
                <w:numId w:val="34"/>
              </w:numPr>
              <w:ind w:left="270" w:hanging="270"/>
              <w:contextualSpacing/>
              <w:rPr>
                <w:sz w:val="20"/>
                <w:szCs w:val="20"/>
              </w:rPr>
            </w:pPr>
            <w:r>
              <w:rPr>
                <w:sz w:val="20"/>
                <w:szCs w:val="20"/>
              </w:rPr>
              <w:t>Assessments provide teachers with a range of data to inform instruction.</w:t>
            </w:r>
          </w:p>
        </w:tc>
        <w:tc>
          <w:tcPr>
            <w:tcW w:w="1344" w:type="dxa"/>
          </w:tcPr>
          <w:p w14:paraId="312756BD" w14:textId="77777777" w:rsidR="004A5399" w:rsidRDefault="004A5399" w:rsidP="006D4D19">
            <w:pPr>
              <w:rPr>
                <w:sz w:val="20"/>
                <w:szCs w:val="20"/>
              </w:rPr>
            </w:pPr>
          </w:p>
        </w:tc>
        <w:tc>
          <w:tcPr>
            <w:tcW w:w="1356" w:type="dxa"/>
          </w:tcPr>
          <w:p w14:paraId="4D376FD2" w14:textId="77777777" w:rsidR="004A5399" w:rsidRDefault="004A5399" w:rsidP="006D4D19">
            <w:pPr>
              <w:rPr>
                <w:sz w:val="20"/>
                <w:szCs w:val="20"/>
              </w:rPr>
            </w:pPr>
          </w:p>
        </w:tc>
        <w:tc>
          <w:tcPr>
            <w:tcW w:w="5665" w:type="dxa"/>
          </w:tcPr>
          <w:p w14:paraId="62C998FD" w14:textId="77777777" w:rsidR="004A5399" w:rsidRDefault="004A5399" w:rsidP="006D4D19">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6025"/>
        <w:gridCol w:w="1344"/>
        <w:gridCol w:w="1356"/>
        <w:gridCol w:w="56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6D4D19">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6D4D19">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8E398F">
        <w:tc>
          <w:tcPr>
            <w:tcW w:w="6025" w:type="dxa"/>
            <w:shd w:val="clear" w:color="auto" w:fill="F2F2F2" w:themeFill="background1" w:themeFillShade="F2"/>
          </w:tcPr>
          <w:p w14:paraId="0B17F5D8" w14:textId="77777777" w:rsidR="00377EF3" w:rsidRDefault="00377EF3" w:rsidP="006D4D19">
            <w:pPr>
              <w:rPr>
                <w:sz w:val="20"/>
                <w:szCs w:val="20"/>
              </w:rPr>
            </w:pPr>
          </w:p>
        </w:tc>
        <w:tc>
          <w:tcPr>
            <w:tcW w:w="1344" w:type="dxa"/>
            <w:shd w:val="clear" w:color="auto" w:fill="F2F2F2" w:themeFill="background1" w:themeFillShade="F2"/>
          </w:tcPr>
          <w:p w14:paraId="313F05D5" w14:textId="77777777" w:rsidR="00377EF3" w:rsidRPr="00B074F6" w:rsidRDefault="00377EF3" w:rsidP="006D4D19">
            <w:pPr>
              <w:rPr>
                <w:b/>
                <w:sz w:val="20"/>
                <w:szCs w:val="20"/>
              </w:rPr>
            </w:pPr>
            <w:r w:rsidRPr="00B074F6">
              <w:rPr>
                <w:b/>
                <w:sz w:val="20"/>
                <w:szCs w:val="20"/>
              </w:rPr>
              <w:t>Yes</w:t>
            </w:r>
          </w:p>
        </w:tc>
        <w:tc>
          <w:tcPr>
            <w:tcW w:w="1356" w:type="dxa"/>
            <w:shd w:val="clear" w:color="auto" w:fill="F2F2F2" w:themeFill="background1" w:themeFillShade="F2"/>
          </w:tcPr>
          <w:p w14:paraId="59CF9637" w14:textId="77777777" w:rsidR="00377EF3" w:rsidRPr="00B074F6" w:rsidRDefault="00377EF3" w:rsidP="006D4D19">
            <w:pPr>
              <w:rPr>
                <w:b/>
                <w:sz w:val="20"/>
                <w:szCs w:val="20"/>
              </w:rPr>
            </w:pPr>
            <w:r w:rsidRPr="00B074F6">
              <w:rPr>
                <w:b/>
                <w:sz w:val="20"/>
                <w:szCs w:val="20"/>
              </w:rPr>
              <w:t>No</w:t>
            </w:r>
          </w:p>
        </w:tc>
        <w:tc>
          <w:tcPr>
            <w:tcW w:w="5665" w:type="dxa"/>
            <w:shd w:val="clear" w:color="auto" w:fill="F2F2F2" w:themeFill="background1" w:themeFillShade="F2"/>
          </w:tcPr>
          <w:p w14:paraId="0BC2B405" w14:textId="77777777" w:rsidR="00377EF3" w:rsidRPr="00B074F6" w:rsidRDefault="00377EF3" w:rsidP="006D4D19">
            <w:pPr>
              <w:rPr>
                <w:b/>
                <w:sz w:val="20"/>
                <w:szCs w:val="20"/>
              </w:rPr>
            </w:pPr>
            <w:r w:rsidRPr="00B074F6">
              <w:rPr>
                <w:b/>
                <w:sz w:val="20"/>
                <w:szCs w:val="20"/>
              </w:rPr>
              <w:t>Evidence</w:t>
            </w:r>
          </w:p>
        </w:tc>
      </w:tr>
      <w:tr w:rsidR="00377EF3" w14:paraId="5B52C800" w14:textId="77777777" w:rsidTr="008E398F">
        <w:trPr>
          <w:trHeight w:val="1296"/>
        </w:trPr>
        <w:tc>
          <w:tcPr>
            <w:tcW w:w="6025" w:type="dxa"/>
            <w:shd w:val="clear" w:color="auto" w:fill="auto"/>
            <w:vAlign w:val="center"/>
          </w:tcPr>
          <w:p w14:paraId="34BEEAB2" w14:textId="527945C5" w:rsidR="00377EF3" w:rsidRPr="0097034F" w:rsidRDefault="0097034F" w:rsidP="0097034F">
            <w:pPr>
              <w:pStyle w:val="ListParagraph"/>
              <w:numPr>
                <w:ilvl w:val="0"/>
                <w:numId w:val="37"/>
              </w:numPr>
              <w:tabs>
                <w:tab w:val="left" w:pos="2010"/>
              </w:tabs>
              <w:ind w:left="247" w:hanging="247"/>
              <w:rPr>
                <w:sz w:val="20"/>
                <w:szCs w:val="20"/>
              </w:rPr>
            </w:pPr>
            <w:r>
              <w:rPr>
                <w:sz w:val="20"/>
                <w:szCs w:val="20"/>
              </w:rPr>
              <w:t xml:space="preserve">Provides grade-level background information </w:t>
            </w:r>
            <w:r w:rsidR="00AB2454">
              <w:rPr>
                <w:sz w:val="20"/>
                <w:szCs w:val="20"/>
              </w:rPr>
              <w:t xml:space="preserve">and context </w:t>
            </w:r>
            <w:r>
              <w:rPr>
                <w:sz w:val="20"/>
                <w:szCs w:val="20"/>
              </w:rPr>
              <w:t>to guide integration of the three dimensions within the lessons, units, and grade.</w:t>
            </w:r>
          </w:p>
        </w:tc>
        <w:tc>
          <w:tcPr>
            <w:tcW w:w="1344" w:type="dxa"/>
            <w:shd w:val="clear" w:color="auto" w:fill="auto"/>
          </w:tcPr>
          <w:p w14:paraId="1B3E7A6B" w14:textId="77777777" w:rsidR="00377EF3" w:rsidRDefault="00377EF3" w:rsidP="006D4D19">
            <w:pPr>
              <w:rPr>
                <w:sz w:val="20"/>
                <w:szCs w:val="20"/>
              </w:rPr>
            </w:pPr>
          </w:p>
        </w:tc>
        <w:tc>
          <w:tcPr>
            <w:tcW w:w="1356" w:type="dxa"/>
            <w:shd w:val="clear" w:color="auto" w:fill="auto"/>
          </w:tcPr>
          <w:p w14:paraId="46EB26D9" w14:textId="77777777" w:rsidR="00377EF3" w:rsidRDefault="00377EF3" w:rsidP="006D4D19">
            <w:pPr>
              <w:rPr>
                <w:sz w:val="20"/>
                <w:szCs w:val="20"/>
              </w:rPr>
            </w:pPr>
          </w:p>
        </w:tc>
        <w:tc>
          <w:tcPr>
            <w:tcW w:w="5665" w:type="dxa"/>
            <w:shd w:val="clear" w:color="auto" w:fill="auto"/>
          </w:tcPr>
          <w:p w14:paraId="463E33B7" w14:textId="77777777" w:rsidR="00377EF3" w:rsidRDefault="00377EF3" w:rsidP="006D4D19">
            <w:pPr>
              <w:rPr>
                <w:sz w:val="20"/>
                <w:szCs w:val="20"/>
              </w:rPr>
            </w:pPr>
          </w:p>
        </w:tc>
      </w:tr>
      <w:tr w:rsidR="00377EF3" w14:paraId="032BB391" w14:textId="77777777" w:rsidTr="008E398F">
        <w:trPr>
          <w:trHeight w:val="1296"/>
        </w:trPr>
        <w:tc>
          <w:tcPr>
            <w:tcW w:w="6025" w:type="dxa"/>
            <w:shd w:val="clear" w:color="auto" w:fill="auto"/>
            <w:vAlign w:val="center"/>
          </w:tcPr>
          <w:p w14:paraId="11CF7DA5" w14:textId="7C674E21" w:rsidR="00377EF3" w:rsidRPr="0097034F" w:rsidRDefault="0097034F" w:rsidP="0097034F">
            <w:pPr>
              <w:pStyle w:val="ListParagraph"/>
              <w:numPr>
                <w:ilvl w:val="0"/>
                <w:numId w:val="37"/>
              </w:numPr>
              <w:tabs>
                <w:tab w:val="left" w:pos="2010"/>
              </w:tabs>
              <w:ind w:left="247" w:hanging="247"/>
              <w:rPr>
                <w:sz w:val="20"/>
                <w:szCs w:val="20"/>
              </w:rPr>
            </w:pPr>
            <w:r>
              <w:rPr>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Default="00377EF3" w:rsidP="006D4D19">
            <w:pPr>
              <w:rPr>
                <w:sz w:val="20"/>
                <w:szCs w:val="20"/>
              </w:rPr>
            </w:pPr>
          </w:p>
        </w:tc>
        <w:tc>
          <w:tcPr>
            <w:tcW w:w="1356" w:type="dxa"/>
            <w:shd w:val="clear" w:color="auto" w:fill="auto"/>
          </w:tcPr>
          <w:p w14:paraId="779F0FCD" w14:textId="77777777" w:rsidR="00377EF3" w:rsidRDefault="00377EF3" w:rsidP="006D4D19">
            <w:pPr>
              <w:rPr>
                <w:sz w:val="20"/>
                <w:szCs w:val="20"/>
              </w:rPr>
            </w:pPr>
          </w:p>
        </w:tc>
        <w:tc>
          <w:tcPr>
            <w:tcW w:w="5665" w:type="dxa"/>
            <w:shd w:val="clear" w:color="auto" w:fill="auto"/>
          </w:tcPr>
          <w:p w14:paraId="2C2E3172" w14:textId="77777777" w:rsidR="00377EF3" w:rsidRDefault="00377EF3" w:rsidP="006D4D19">
            <w:pPr>
              <w:rPr>
                <w:sz w:val="20"/>
                <w:szCs w:val="20"/>
              </w:rPr>
            </w:pPr>
          </w:p>
        </w:tc>
      </w:tr>
      <w:tr w:rsidR="00377EF3" w14:paraId="4CEF56ED" w14:textId="77777777" w:rsidTr="008E398F">
        <w:trPr>
          <w:trHeight w:val="1296"/>
        </w:trPr>
        <w:tc>
          <w:tcPr>
            <w:tcW w:w="6025" w:type="dxa"/>
            <w:shd w:val="clear" w:color="auto" w:fill="auto"/>
            <w:vAlign w:val="center"/>
          </w:tcPr>
          <w:p w14:paraId="5EBE5D98" w14:textId="1E00415D" w:rsidR="00377EF3" w:rsidRPr="00757F49" w:rsidRDefault="00757F49" w:rsidP="00757F49">
            <w:pPr>
              <w:pStyle w:val="ListParagraph"/>
              <w:numPr>
                <w:ilvl w:val="0"/>
                <w:numId w:val="37"/>
              </w:numPr>
              <w:ind w:left="247" w:hanging="247"/>
              <w:rPr>
                <w:sz w:val="20"/>
                <w:szCs w:val="20"/>
              </w:rPr>
            </w:pPr>
            <w:r>
              <w:rPr>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Default="00377EF3" w:rsidP="006D4D19">
            <w:pPr>
              <w:rPr>
                <w:sz w:val="20"/>
                <w:szCs w:val="20"/>
              </w:rPr>
            </w:pPr>
          </w:p>
        </w:tc>
        <w:tc>
          <w:tcPr>
            <w:tcW w:w="1356" w:type="dxa"/>
            <w:shd w:val="clear" w:color="auto" w:fill="auto"/>
          </w:tcPr>
          <w:p w14:paraId="12F80843" w14:textId="77777777" w:rsidR="00377EF3" w:rsidRDefault="00377EF3" w:rsidP="006D4D19">
            <w:pPr>
              <w:rPr>
                <w:sz w:val="20"/>
                <w:szCs w:val="20"/>
              </w:rPr>
            </w:pPr>
          </w:p>
        </w:tc>
        <w:tc>
          <w:tcPr>
            <w:tcW w:w="5665" w:type="dxa"/>
            <w:shd w:val="clear" w:color="auto" w:fill="auto"/>
          </w:tcPr>
          <w:p w14:paraId="5061A477" w14:textId="77777777" w:rsidR="00377EF3" w:rsidRDefault="00377EF3" w:rsidP="006D4D19">
            <w:pPr>
              <w:rPr>
                <w:sz w:val="20"/>
                <w:szCs w:val="20"/>
              </w:rPr>
            </w:pPr>
          </w:p>
        </w:tc>
      </w:tr>
      <w:tr w:rsidR="00377EF3" w14:paraId="663866BF" w14:textId="77777777" w:rsidTr="008E398F">
        <w:trPr>
          <w:trHeight w:val="1296"/>
        </w:trPr>
        <w:tc>
          <w:tcPr>
            <w:tcW w:w="6025" w:type="dxa"/>
            <w:shd w:val="clear" w:color="auto" w:fill="auto"/>
            <w:vAlign w:val="center"/>
          </w:tcPr>
          <w:p w14:paraId="14E698F1" w14:textId="744E3BCD" w:rsidR="00377EF3" w:rsidRPr="00C55AA8" w:rsidRDefault="00C55AA8" w:rsidP="00C55AA8">
            <w:pPr>
              <w:pStyle w:val="ListParagraph"/>
              <w:numPr>
                <w:ilvl w:val="0"/>
                <w:numId w:val="37"/>
              </w:numPr>
              <w:ind w:left="247" w:hanging="247"/>
              <w:rPr>
                <w:sz w:val="20"/>
                <w:szCs w:val="20"/>
              </w:rPr>
            </w:pPr>
            <w:r>
              <w:rPr>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Default="00377EF3" w:rsidP="006D4D19">
            <w:pPr>
              <w:rPr>
                <w:sz w:val="20"/>
                <w:szCs w:val="20"/>
              </w:rPr>
            </w:pPr>
          </w:p>
        </w:tc>
        <w:tc>
          <w:tcPr>
            <w:tcW w:w="1356" w:type="dxa"/>
            <w:shd w:val="clear" w:color="auto" w:fill="auto"/>
          </w:tcPr>
          <w:p w14:paraId="4D14A0AF" w14:textId="77777777" w:rsidR="00377EF3" w:rsidRDefault="00377EF3" w:rsidP="006D4D19">
            <w:pPr>
              <w:rPr>
                <w:sz w:val="20"/>
                <w:szCs w:val="20"/>
              </w:rPr>
            </w:pPr>
          </w:p>
        </w:tc>
        <w:tc>
          <w:tcPr>
            <w:tcW w:w="5665" w:type="dxa"/>
            <w:shd w:val="clear" w:color="auto" w:fill="auto"/>
          </w:tcPr>
          <w:p w14:paraId="2B653F41" w14:textId="77777777" w:rsidR="00377EF3" w:rsidRDefault="00377EF3" w:rsidP="006D4D19">
            <w:pPr>
              <w:rPr>
                <w:sz w:val="20"/>
                <w:szCs w:val="20"/>
              </w:rPr>
            </w:pPr>
          </w:p>
        </w:tc>
      </w:tr>
      <w:tr w:rsidR="006C2244" w14:paraId="6042A005" w14:textId="77777777" w:rsidTr="008E398F">
        <w:trPr>
          <w:trHeight w:val="1296"/>
        </w:trPr>
        <w:tc>
          <w:tcPr>
            <w:tcW w:w="6025" w:type="dxa"/>
            <w:shd w:val="clear" w:color="auto" w:fill="auto"/>
            <w:vAlign w:val="center"/>
          </w:tcPr>
          <w:p w14:paraId="63A5FE50" w14:textId="3982B869" w:rsidR="006C2244" w:rsidRDefault="004700B8" w:rsidP="004700B8">
            <w:pPr>
              <w:pStyle w:val="ListParagraph"/>
              <w:numPr>
                <w:ilvl w:val="0"/>
                <w:numId w:val="37"/>
              </w:numPr>
              <w:ind w:left="247" w:hanging="247"/>
              <w:rPr>
                <w:sz w:val="20"/>
                <w:szCs w:val="20"/>
              </w:rPr>
            </w:pPr>
            <w:r>
              <w:rPr>
                <w:sz w:val="20"/>
                <w:szCs w:val="20"/>
              </w:rPr>
              <w:t>Includes s</w:t>
            </w:r>
            <w:r w:rsidR="006C2244">
              <w:rPr>
                <w:sz w:val="20"/>
                <w:szCs w:val="20"/>
              </w:rPr>
              <w:t xml:space="preserve">trategies </w:t>
            </w:r>
            <w:r>
              <w:rPr>
                <w:sz w:val="20"/>
                <w:szCs w:val="20"/>
              </w:rPr>
              <w:t>to help</w:t>
            </w:r>
            <w:r w:rsidR="006C2244">
              <w:rPr>
                <w:sz w:val="20"/>
                <w:szCs w:val="20"/>
              </w:rPr>
              <w:t xml:space="preserve"> </w:t>
            </w:r>
            <w:r>
              <w:rPr>
                <w:sz w:val="20"/>
                <w:szCs w:val="20"/>
              </w:rPr>
              <w:t xml:space="preserve">teachers </w:t>
            </w:r>
            <w:r w:rsidR="006C2244">
              <w:rPr>
                <w:sz w:val="20"/>
                <w:szCs w:val="20"/>
              </w:rPr>
              <w:t>identify ways in which activities or learning experiences can be contextualized to the school environment</w:t>
            </w:r>
            <w:r w:rsidR="00E73DB9">
              <w:rPr>
                <w:sz w:val="20"/>
                <w:szCs w:val="20"/>
              </w:rPr>
              <w:t xml:space="preserve"> (e.g., place- based learning experiences)</w:t>
            </w:r>
            <w:r w:rsidR="006C2244">
              <w:rPr>
                <w:sz w:val="20"/>
                <w:szCs w:val="20"/>
              </w:rPr>
              <w:t xml:space="preserve">.  </w:t>
            </w:r>
          </w:p>
        </w:tc>
        <w:tc>
          <w:tcPr>
            <w:tcW w:w="1344" w:type="dxa"/>
            <w:shd w:val="clear" w:color="auto" w:fill="auto"/>
          </w:tcPr>
          <w:p w14:paraId="721A2152" w14:textId="77777777" w:rsidR="006C2244" w:rsidRDefault="006C2244" w:rsidP="006D4D19">
            <w:pPr>
              <w:rPr>
                <w:sz w:val="20"/>
                <w:szCs w:val="20"/>
              </w:rPr>
            </w:pPr>
          </w:p>
        </w:tc>
        <w:tc>
          <w:tcPr>
            <w:tcW w:w="1356" w:type="dxa"/>
            <w:shd w:val="clear" w:color="auto" w:fill="auto"/>
          </w:tcPr>
          <w:p w14:paraId="6F7D33F5" w14:textId="77777777" w:rsidR="006C2244" w:rsidRDefault="006C2244" w:rsidP="006D4D19">
            <w:pPr>
              <w:rPr>
                <w:sz w:val="20"/>
                <w:szCs w:val="20"/>
              </w:rPr>
            </w:pPr>
          </w:p>
        </w:tc>
        <w:tc>
          <w:tcPr>
            <w:tcW w:w="5665" w:type="dxa"/>
            <w:shd w:val="clear" w:color="auto" w:fill="auto"/>
          </w:tcPr>
          <w:p w14:paraId="313F30DF" w14:textId="77777777" w:rsidR="006C2244" w:rsidRDefault="006C2244" w:rsidP="006D4D19">
            <w:pPr>
              <w:rPr>
                <w:sz w:val="20"/>
                <w:szCs w:val="20"/>
              </w:rPr>
            </w:pPr>
          </w:p>
        </w:tc>
      </w:tr>
    </w:tbl>
    <w:p w14:paraId="790FF584" w14:textId="77777777" w:rsidR="00377EF3" w:rsidRPr="00491190" w:rsidRDefault="00377EF3" w:rsidP="00491190">
      <w:pPr>
        <w:keepNext/>
      </w:pPr>
    </w:p>
    <w:sectPr w:rsidR="00377EF3" w:rsidRPr="00491190"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69B1F" w14:textId="77777777" w:rsidR="00E1462A" w:rsidRDefault="00E1462A" w:rsidP="006E0328">
      <w:pPr>
        <w:spacing w:after="0" w:line="240" w:lineRule="auto"/>
      </w:pPr>
      <w:r>
        <w:separator/>
      </w:r>
    </w:p>
  </w:endnote>
  <w:endnote w:type="continuationSeparator" w:id="0">
    <w:p w14:paraId="205E0021" w14:textId="77777777" w:rsidR="00E1462A" w:rsidRDefault="00E1462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F74F3" w14:textId="32942003" w:rsidR="0020310C" w:rsidRDefault="0020310C" w:rsidP="0020310C">
    <w:pPr>
      <w:pStyle w:val="Footer"/>
    </w:pPr>
    <w:r>
      <w:t>Book Title and ISBN: ______________________________ Level(s)/Course(s): ____________________________________________</w:t>
    </w:r>
  </w:p>
  <w:p w14:paraId="6F16608C" w14:textId="77777777" w:rsidR="0020310C" w:rsidRDefault="0020310C" w:rsidP="0020310C">
    <w:pPr>
      <w:pStyle w:val="Footer"/>
    </w:pPr>
  </w:p>
  <w:p w14:paraId="4882C5A2" w14:textId="77777777" w:rsidR="0020310C" w:rsidRDefault="0020310C" w:rsidP="0020310C">
    <w:pPr>
      <w:pStyle w:val="Footer"/>
    </w:pPr>
    <w:r>
      <w:t>Publisher: _______________________________                  Copyright: _____________________________</w:t>
    </w:r>
  </w:p>
  <w:p w14:paraId="63B02B47" w14:textId="659224A1" w:rsidR="0020310C" w:rsidRDefault="0020310C">
    <w:pPr>
      <w:pStyle w:val="Footer"/>
    </w:pPr>
  </w:p>
  <w:p w14:paraId="1C58EE90" w14:textId="77777777" w:rsidR="00CF324B" w:rsidRDefault="00CF32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60BB2" w14:textId="77777777" w:rsidR="00E1462A" w:rsidRDefault="00E1462A" w:rsidP="006E0328">
      <w:pPr>
        <w:spacing w:after="0" w:line="240" w:lineRule="auto"/>
      </w:pPr>
      <w:r>
        <w:separator/>
      </w:r>
    </w:p>
  </w:footnote>
  <w:footnote w:type="continuationSeparator" w:id="0">
    <w:p w14:paraId="196D3B79" w14:textId="77777777" w:rsidR="00E1462A" w:rsidRDefault="00E1462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DAA4B98" w:rsidR="006E0328" w:rsidRDefault="00E1462A">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A925C1">
          <w:rPr>
            <w:noProof/>
          </w:rPr>
          <w:t>14</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D033B"/>
    <w:rsid w:val="000E76A0"/>
    <w:rsid w:val="0011569B"/>
    <w:rsid w:val="00121D82"/>
    <w:rsid w:val="00140572"/>
    <w:rsid w:val="001717C7"/>
    <w:rsid w:val="00190003"/>
    <w:rsid w:val="00193E64"/>
    <w:rsid w:val="001A0BFF"/>
    <w:rsid w:val="001B4AB4"/>
    <w:rsid w:val="001C4EE8"/>
    <w:rsid w:val="00201775"/>
    <w:rsid w:val="00202D40"/>
    <w:rsid w:val="0020310C"/>
    <w:rsid w:val="00222E1D"/>
    <w:rsid w:val="00233AD2"/>
    <w:rsid w:val="00266A96"/>
    <w:rsid w:val="0028181A"/>
    <w:rsid w:val="002847AF"/>
    <w:rsid w:val="0028595B"/>
    <w:rsid w:val="002B231F"/>
    <w:rsid w:val="002C29E7"/>
    <w:rsid w:val="002C4872"/>
    <w:rsid w:val="00316866"/>
    <w:rsid w:val="003237A1"/>
    <w:rsid w:val="003542EF"/>
    <w:rsid w:val="00357200"/>
    <w:rsid w:val="003612ED"/>
    <w:rsid w:val="00377EF3"/>
    <w:rsid w:val="00380CA5"/>
    <w:rsid w:val="00383FB5"/>
    <w:rsid w:val="003948FA"/>
    <w:rsid w:val="0039580F"/>
    <w:rsid w:val="00397660"/>
    <w:rsid w:val="003B7E28"/>
    <w:rsid w:val="003D2A07"/>
    <w:rsid w:val="003D2E47"/>
    <w:rsid w:val="003D3ECC"/>
    <w:rsid w:val="00414FA9"/>
    <w:rsid w:val="004178D1"/>
    <w:rsid w:val="0042648F"/>
    <w:rsid w:val="00437BAA"/>
    <w:rsid w:val="00452C69"/>
    <w:rsid w:val="00454412"/>
    <w:rsid w:val="004700B8"/>
    <w:rsid w:val="0047775F"/>
    <w:rsid w:val="00491190"/>
    <w:rsid w:val="004A5399"/>
    <w:rsid w:val="004C3B66"/>
    <w:rsid w:val="004D5043"/>
    <w:rsid w:val="004E34BB"/>
    <w:rsid w:val="004F40E3"/>
    <w:rsid w:val="004F48E2"/>
    <w:rsid w:val="00505438"/>
    <w:rsid w:val="00541DAA"/>
    <w:rsid w:val="0054330A"/>
    <w:rsid w:val="00545800"/>
    <w:rsid w:val="005702D2"/>
    <w:rsid w:val="00575DF0"/>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A5307"/>
    <w:rsid w:val="007B491C"/>
    <w:rsid w:val="007B6417"/>
    <w:rsid w:val="007D5820"/>
    <w:rsid w:val="007E6F5B"/>
    <w:rsid w:val="007F193E"/>
    <w:rsid w:val="007F6196"/>
    <w:rsid w:val="008065B3"/>
    <w:rsid w:val="00817F63"/>
    <w:rsid w:val="00821594"/>
    <w:rsid w:val="00871085"/>
    <w:rsid w:val="00874A46"/>
    <w:rsid w:val="00894AFE"/>
    <w:rsid w:val="008A4B0D"/>
    <w:rsid w:val="008D23EF"/>
    <w:rsid w:val="008D304D"/>
    <w:rsid w:val="008E398F"/>
    <w:rsid w:val="008E7CEF"/>
    <w:rsid w:val="00920156"/>
    <w:rsid w:val="0095354B"/>
    <w:rsid w:val="009622C6"/>
    <w:rsid w:val="0097034F"/>
    <w:rsid w:val="00971D9F"/>
    <w:rsid w:val="009924E8"/>
    <w:rsid w:val="00996D19"/>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341BE"/>
    <w:rsid w:val="00A51083"/>
    <w:rsid w:val="00A53538"/>
    <w:rsid w:val="00A87D79"/>
    <w:rsid w:val="00A925C1"/>
    <w:rsid w:val="00AB11D0"/>
    <w:rsid w:val="00AB2454"/>
    <w:rsid w:val="00AC0AF6"/>
    <w:rsid w:val="00AC0FD3"/>
    <w:rsid w:val="00AC17A0"/>
    <w:rsid w:val="00AD0E58"/>
    <w:rsid w:val="00B02B1E"/>
    <w:rsid w:val="00B074F6"/>
    <w:rsid w:val="00B106D6"/>
    <w:rsid w:val="00B46E57"/>
    <w:rsid w:val="00B5488F"/>
    <w:rsid w:val="00B7418A"/>
    <w:rsid w:val="00B92792"/>
    <w:rsid w:val="00BC3276"/>
    <w:rsid w:val="00BC4E42"/>
    <w:rsid w:val="00BE787C"/>
    <w:rsid w:val="00C02272"/>
    <w:rsid w:val="00C02EFD"/>
    <w:rsid w:val="00C03012"/>
    <w:rsid w:val="00C13BE0"/>
    <w:rsid w:val="00C304B6"/>
    <w:rsid w:val="00C55AA8"/>
    <w:rsid w:val="00C5714A"/>
    <w:rsid w:val="00C974F2"/>
    <w:rsid w:val="00CA1224"/>
    <w:rsid w:val="00CC3706"/>
    <w:rsid w:val="00CD36BC"/>
    <w:rsid w:val="00CE3145"/>
    <w:rsid w:val="00CE4462"/>
    <w:rsid w:val="00CE672E"/>
    <w:rsid w:val="00CF324B"/>
    <w:rsid w:val="00D157BE"/>
    <w:rsid w:val="00D27D10"/>
    <w:rsid w:val="00D339F6"/>
    <w:rsid w:val="00D603AC"/>
    <w:rsid w:val="00D60B11"/>
    <w:rsid w:val="00D90E83"/>
    <w:rsid w:val="00D97F33"/>
    <w:rsid w:val="00DA0AA2"/>
    <w:rsid w:val="00DB7117"/>
    <w:rsid w:val="00DD5F50"/>
    <w:rsid w:val="00DE55A3"/>
    <w:rsid w:val="00E1462A"/>
    <w:rsid w:val="00E233B2"/>
    <w:rsid w:val="00E422D4"/>
    <w:rsid w:val="00E5410E"/>
    <w:rsid w:val="00E71DD6"/>
    <w:rsid w:val="00E73DB9"/>
    <w:rsid w:val="00E9799C"/>
    <w:rsid w:val="00ED03EE"/>
    <w:rsid w:val="00ED6CDA"/>
    <w:rsid w:val="00EE77DC"/>
    <w:rsid w:val="00EF2AF6"/>
    <w:rsid w:val="00F13532"/>
    <w:rsid w:val="00F220AF"/>
    <w:rsid w:val="00F43A8D"/>
    <w:rsid w:val="00F55591"/>
    <w:rsid w:val="00F820FF"/>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6EA"/>
    <w:rsid w:val="0037634D"/>
    <w:rsid w:val="005B3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0307DBF6244D11914F024D34AF6F47">
    <w:name w:val="A80307DBF6244D11914F024D34AF6F47"/>
    <w:rsid w:val="005B36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14A55-34E2-4C85-B95F-39E3FE22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1987</Words>
  <Characters>11330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6</cp:revision>
  <cp:lastPrinted>2016-11-25T15:56:00Z</cp:lastPrinted>
  <dcterms:created xsi:type="dcterms:W3CDTF">2017-01-24T19:27:00Z</dcterms:created>
  <dcterms:modified xsi:type="dcterms:W3CDTF">2017-05-04T21:33:00Z</dcterms:modified>
</cp:coreProperties>
</file>